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479757206"/>
      <w:r/>
      <w:bookmarkStart w:id="2" w:name="_Toc16938516"/>
      <w:r/>
      <w:bookmarkStart w:id="3" w:name="_Toc513029200"/>
      <w:r/>
      <w:bookmarkStart w:id="4" w:name="_Toc523127445"/>
      <w:r/>
      <w:bookmarkStart w:id="5" w:name="_Toc20823272"/>
      <w:r/>
      <w:r/>
    </w:p>
    <w:p>
      <w:pPr>
        <w:ind w:left="2244" w:hanging="1606"/>
        <w:jc w:val="center"/>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江苏省宜居宜业和美乡村通州石港片区石港镇江海村双港路路肩改造提升工程</w:t>
      </w:r>
      <w:r/>
    </w:p>
    <w:p>
      <w:pPr>
        <w:ind w:firstLine="643"/>
        <w:jc w:val="center"/>
        <w:spacing w:before="120" w:after="120" w:line="36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32"/>
          <w:highlight w:val="none"/>
        </w:rPr>
        <w:t xml:space="preserve">项目编号：JSZC-320612-NTJD-C2026-0003</w:t>
      </w:r>
      <w:r>
        <w:rPr>
          <w:rFonts w:hint="eastAsia" w:ascii="Arial" w:hAnsi="Arial"/>
          <w:b/>
          <w:bCs/>
          <w:color w:val="auto"/>
          <w:sz w:val="32"/>
          <w:szCs w:val="32"/>
          <w:highlight w:val="none"/>
          <w:lang w:val="en-US" w:eastAsia="zh-CN"/>
        </w:rPr>
        <w:t xml:space="preserve"> </w:t>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6"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93"/>
        <w:rPr>
          <w:rFonts w:hint="eastAsia"/>
          <w:color w:val="auto"/>
          <w:highlight w:val="none"/>
        </w:rPr>
      </w:pPr>
      <w:r>
        <w:rPr>
          <w:rFonts w:hint="eastAsia"/>
          <w:color w:val="auto"/>
          <w:highlight w:val="none"/>
        </w:rPr>
      </w:r>
      <w:r/>
    </w:p>
    <w:p>
      <w:pPr>
        <w:pStyle w:val="1032"/>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pStyle w:val="1266"/>
        <w:ind w:firstLine="0"/>
        <w:jc w:val="center"/>
        <w:spacing w:before="0" w:after="0"/>
        <w:rPr>
          <w:rFonts w:hint="eastAsia" w:ascii="宋体" w:hAnsi="宋体" w:cs="宋体"/>
          <w:b/>
          <w:bCs/>
          <w:color w:val="auto"/>
          <w:spacing w:val="12"/>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南通市通州区石港镇人民政府</w:t>
      </w:r>
      <w:r/>
    </w:p>
    <w:p>
      <w:pPr>
        <w:pStyle w:val="1266"/>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01</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97"/>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3"/>
          <w:footerReference w:type="first" r:id="rId14"/>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sectPr>
          <w:footerReference w:type="default" r:id="rId15"/>
          <w:footerReference w:type="first" r:id="rId16"/>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南通市通州区石港镇人民政府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江苏省宜居宜业和美乡村通州石港片区石港镇江海村双港路路肩改造提升工程（</w:t>
      </w:r>
      <w:r>
        <w:rPr>
          <w:rFonts w:hint="eastAsia" w:ascii="宋体" w:hAnsi="宋体" w:cs="宋体"/>
          <w:color w:val="auto"/>
          <w:sz w:val="24"/>
          <w:szCs w:val="24"/>
          <w:highlight w:val="none"/>
          <w:lang w:val="en-US" w:eastAsia="zh-CN"/>
        </w:rPr>
        <w:t xml:space="preserve">项目编号：JSZC-320612-NTJD-C2026-0003）</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江苏省宜居宜业和美乡村通州石港片区石港镇江海村双港路路肩改造提升工程</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1 </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26 </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eastAsia" w:ascii="宋体" w:hAnsi="宋体" w:eastAsia="宋体" w:cs="宋体"/>
          <w:color w:val="auto"/>
          <w:sz w:val="24"/>
          <w:szCs w:val="24"/>
          <w:highlight w:val="none"/>
        </w:rPr>
      </w:pPr>
      <w:r/>
      <w:bookmarkStart w:id="12" w:name="_Toc35393791"/>
      <w:r/>
      <w:bookmarkStart w:id="13" w:name="_Toc28359080"/>
      <w:r/>
      <w:bookmarkStart w:id="14" w:name="_Toc28359003"/>
      <w:r/>
      <w:bookmarkStart w:id="15" w:name="_Toc35393622"/>
      <w:r/>
      <w:bookmarkStart w:id="16" w:name="_Toc38985264"/>
      <w:r>
        <w:rPr>
          <w:rFonts w:hint="eastAsia" w:ascii="宋体" w:hAnsi="宋体" w:eastAsia="宋体" w:cs="宋体"/>
          <w:color w:val="auto"/>
          <w:sz w:val="24"/>
          <w:szCs w:val="24"/>
          <w:highlight w:val="none"/>
        </w:rPr>
        <w:t xml:space="preserve">1.项目编号：JSZC-320612-NTJD-C2026-0003</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江苏省宜居宜业和美乡村通州石港片区石港镇江海村双港路路肩改造提升工程</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118.055583万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112.1528万</w:t>
      </w: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.采购需求：现状路面破损维修后，路面向北侧拓宽1.0m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120日历天。实际开工日期以采购人签发的书面开工通知为准。</w:t>
      </w:r>
      <w:r/>
    </w:p>
    <w:p>
      <w:pPr>
        <w:ind w:left="0" w:firstLine="48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7.质量要求：合格。</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5393792"/>
      <w:r/>
      <w:bookmarkStart w:id="18" w:name="_Toc28359081"/>
      <w:r/>
      <w:bookmarkStart w:id="19" w:name="_Toc35393623"/>
      <w:r/>
      <w:bookmarkStart w:id="20" w:name="_Toc38985265"/>
      <w:r/>
      <w:bookmarkStart w:id="21" w:name="_Toc28359004"/>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2024年度</w:t>
      </w:r>
      <w:r>
        <w:rPr>
          <w:rFonts w:hint="eastAsia" w:ascii="宋体" w:hAnsi="宋体" w:eastAsia="宋体" w:cs="宋体"/>
          <w:color w:val="auto"/>
          <w:sz w:val="24"/>
          <w:szCs w:val="24"/>
          <w:highlight w:val="none"/>
        </w:rPr>
        <w:t xml:space="preserve">的财务状况报告（成立不满一年无需提供）</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（1）供应商具备</w:t>
      </w:r>
      <w:r>
        <w:rPr>
          <w:rFonts w:hint="eastAsia" w:ascii="宋体" w:hAnsi="宋体" w:cs="宋体"/>
          <w:b/>
          <w:bCs/>
          <w:color w:val="auto"/>
          <w:sz w:val="24"/>
          <w:szCs w:val="24"/>
          <w:highlight w:val="none"/>
          <w:u w:val="single"/>
          <w:lang w:eastAsia="zh-CN"/>
        </w:rPr>
        <w:t xml:space="preserve">市政公用</w:t>
      </w:r>
      <w:r>
        <w:rPr>
          <w:rFonts w:hint="eastAsia" w:ascii="宋体" w:hAnsi="宋体" w:eastAsia="宋体" w:cs="宋体"/>
          <w:b/>
          <w:bCs/>
          <w:color w:val="auto"/>
          <w:sz w:val="24"/>
          <w:szCs w:val="24"/>
          <w:u w:val="single"/>
        </w:rPr>
        <w:t xml:space="preserve">工程施工总承包三级及以上</w:t>
      </w:r>
      <w:r>
        <w:rPr>
          <w:rFonts w:hint="eastAsia" w:ascii="宋体" w:hAnsi="宋体" w:cs="宋体"/>
          <w:b/>
          <w:bCs/>
          <w:color w:val="auto"/>
          <w:sz w:val="24"/>
          <w:szCs w:val="24"/>
          <w:highlight w:val="none"/>
          <w:lang w:val="en-US" w:eastAsia="zh-CN"/>
        </w:rPr>
        <w:t xml:space="preserve">施工资质</w:t>
      </w:r>
      <w:r>
        <w:rPr>
          <w:rFonts w:hint="eastAsia" w:ascii="宋体" w:hAnsi="宋体" w:eastAsia="宋体" w:cs="宋体"/>
          <w:color w:val="auto"/>
          <w:sz w:val="24"/>
          <w:szCs w:val="24"/>
          <w:highlight w:val="none"/>
        </w:rPr>
        <w:t xml:space="preserve">，具有建设行政主管部门颁发的安全生产许可证，并在人员、设备、资金等方面具有相应的施工能力。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（2）供应商拟派项目负责人须具备</w:t>
      </w:r>
      <w:r>
        <w:rPr>
          <w:rFonts w:hint="eastAsia" w:ascii="宋体" w:hAnsi="宋体" w:cs="宋体"/>
          <w:b/>
          <w:bCs/>
          <w:color w:val="auto"/>
          <w:sz w:val="24"/>
          <w:szCs w:val="24"/>
          <w:highlight w:val="none"/>
          <w:lang w:val="en-US" w:eastAsia="zh-CN"/>
        </w:rPr>
        <w:t xml:space="preserve">市政公用工程二级及以上建造师证书（必须同时持有安全B证）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须是投标申请人本单位在册人员，且拟派项目负责人无在建工程。</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auto"/>
          <w:sz w:val="24"/>
          <w:szCs w:val="24"/>
          <w:highlight w:val="none"/>
        </w:rPr>
        <w:t xml:space="preserve">1.时间：自磋商文件公告发布之日起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eastAsia="宋体" w:cs="宋体"/>
          <w:color w:val="auto"/>
          <w:sz w:val="24"/>
          <w:szCs w:val="24"/>
          <w:highlight w:val="none"/>
          <w:lang w:eastAsia="zh-CN"/>
        </w:rPr>
        <w:t xml:space="preserve">：南通市政务中心公共资源交易中心4楼G004窗口，电话：0513-59001215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6请潜在供应商提前安装相应的控件（详见《（苏采云）供应商操作手册》）并使用谷歌浏览器登录“苏采云”系统参与不见面开评标。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bCs/>
          <w:color w:val="auto"/>
          <w:sz w:val="24"/>
          <w:szCs w:val="24"/>
          <w:highlight w:val="none"/>
          <w:u w:val="single"/>
        </w:rPr>
      </w:pPr>
      <w:r/>
      <w:bookmarkStart w:id="27" w:name="_Toc35393625"/>
      <w:r/>
      <w:bookmarkStart w:id="28" w:name="_Toc28359084"/>
      <w:r/>
      <w:bookmarkStart w:id="29" w:name="_Toc28359007"/>
      <w:r/>
      <w:bookmarkStart w:id="30" w:name="_Toc38985267"/>
      <w:r/>
      <w:bookmarkStart w:id="31" w:name="_Toc35393794"/>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1 </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26</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bookmarkStart w:id="755" w:name="_GoBack"/>
      <w:r/>
      <w:bookmarkEnd w:id="755"/>
      <w:r>
        <w:rPr>
          <w:rFonts w:hint="eastAsia" w:ascii="宋体" w:hAnsi="宋体" w:cs="宋体"/>
          <w:bCs/>
          <w:color w:val="auto"/>
          <w:sz w:val="24"/>
          <w:szCs w:val="24"/>
          <w:highlight w:val="none"/>
          <w:u w:val="single"/>
          <w:lang w:val="en-US" w:eastAsia="zh-CN"/>
        </w:rPr>
        <w:t xml:space="preserve">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5393795"/>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5" w:name="_Toc35393796"/>
      <w:r/>
      <w:bookmarkStart w:id="36" w:name="_Toc38985269"/>
      <w:r/>
      <w:bookmarkStart w:id="37" w:name="_Toc35393627"/>
      <w:r/>
      <w:bookmarkStart w:id="38" w:name="_Toc28359085"/>
      <w:r/>
      <w:bookmarkStart w:id="39" w:name="_Toc28359008"/>
      <w:r>
        <w:rPr>
          <w:rFonts w:hint="eastAsia" w:ascii="宋体" w:hAnsi="宋体" w:eastAsia="宋体" w:cs="宋体"/>
          <w:color w:val="auto"/>
          <w:sz w:val="24"/>
          <w:szCs w:val="24"/>
          <w:highlight w:val="none"/>
        </w:rPr>
        <w:t xml:space="preserve">1.磋商保证金：本项目不收磋商保证金，采购文件中涉及磋商保证金的事项，均按免收磋商保证金执行。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2.项目磋商活动模式：不见面远程</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模式，供应商在各自地点通过不见面交易系统参加开标会。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auto"/>
          <w:sz w:val="24"/>
          <w:szCs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eastAsia" w:ascii="宋体" w:hAnsi="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南通市通州区石港镇人民政府</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u w:val="single"/>
          <w:lang w:eastAsia="zh-CN"/>
        </w:rPr>
        <w:t xml:space="preserve">通州区</w:t>
      </w:r>
      <w:r>
        <w:rPr>
          <w:rFonts w:hint="eastAsia" w:ascii="宋体" w:hAnsi="宋体" w:cs="宋体"/>
          <w:color w:val="auto"/>
          <w:sz w:val="24"/>
          <w:szCs w:val="24"/>
          <w:highlight w:val="none"/>
          <w:u w:val="single"/>
          <w:lang w:val="en-US" w:eastAsia="zh-CN"/>
        </w:rPr>
        <w:t xml:space="preserve">石港镇</w:t>
      </w:r>
      <w:r/>
    </w:p>
    <w:p>
      <w:pPr>
        <w:ind w:left="0" w:firstLine="7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季女士</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olor w:val="auto"/>
          <w:sz w:val="24"/>
          <w:highlight w:val="none"/>
          <w:u w:val="single"/>
          <w:lang w:val="en-US" w:eastAsia="zh-CN"/>
        </w:rPr>
        <w:t xml:space="preserve">13776908066</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0" w:name="_Toc28359010"/>
      <w:r/>
      <w:bookmarkStart w:id="41" w:name="_Toc28359087"/>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.招标代理信息</w:t>
      </w:r>
      <w:bookmarkEnd w:id="40"/>
      <w:r/>
      <w:bookmarkEnd w:id="41"/>
      <w:r/>
      <w:r/>
    </w:p>
    <w:p>
      <w:pPr>
        <w:ind w:left="0" w:firstLine="720"/>
        <w:jc w:val="left"/>
        <w:pageBreakBefore w:val="0"/>
        <w:spacing w:line="360" w:lineRule="auto"/>
        <w:widowControl/>
        <w:rPr>
          <w:rFonts w:hint="eastAsia" w:ascii="宋体" w:hAnsi="宋体" w:eastAsia="宋体" w:cs="宋体"/>
          <w:sz w:val="24"/>
          <w:szCs w:val="24"/>
          <w:highlight w:val="none"/>
          <w:lang w:eastAsia="zh-CN"/>
        </w:rPr>
      </w:pPr>
      <w:r/>
      <w:bookmarkStart w:id="42" w:name="_Toc120614211"/>
      <w:r>
        <w:rPr>
          <w:rFonts w:hint="eastAsia" w:ascii="宋体" w:hAnsi="宋体" w:eastAsia="宋体" w:cs="宋体"/>
          <w:sz w:val="24"/>
          <w:szCs w:val="24"/>
          <w:highlight w:val="none"/>
        </w:rPr>
        <w:t xml:space="preserve">名 称：</w:t>
      </w:r>
      <w:r>
        <w:rPr>
          <w:rFonts w:hint="eastAsia" w:ascii="宋体" w:hAnsi="宋体" w:cs="宋体"/>
          <w:sz w:val="24"/>
          <w:szCs w:val="24"/>
          <w:highlight w:val="none"/>
          <w:u w:val="singl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u w:val="single"/>
          <w:lang w:eastAsia="zh-CN"/>
        </w:rPr>
        <w:t xml:space="preserve">南通市崇川区外环东路</w:t>
      </w:r>
      <w:r>
        <w:rPr>
          <w:rFonts w:hint="eastAsia" w:ascii="宋体" w:hAnsi="宋体" w:cs="宋体"/>
          <w:sz w:val="24"/>
          <w:szCs w:val="24"/>
          <w:highlight w:val="none"/>
          <w:u w:val="single"/>
          <w:lang w:val="en-US" w:eastAsia="zh-CN"/>
        </w:rPr>
        <w:t xml:space="preserve">80号</w:t>
      </w:r>
      <w:r/>
    </w:p>
    <w:p>
      <w:pPr>
        <w:ind w:left="0" w:firstLine="7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cs="宋体"/>
          <w:sz w:val="24"/>
          <w:szCs w:val="24"/>
          <w:highlight w:val="none"/>
          <w:u w:val="single"/>
          <w:lang w:val="en-US" w:eastAsia="zh-CN"/>
        </w:rPr>
        <w:t xml:space="preserve">纪女士</w:t>
      </w:r>
      <w:r>
        <w:rPr>
          <w:rFonts w:hint="eastAsia" w:ascii="宋体" w:hAnsi="宋体" w:eastAsia="宋体" w:cs="宋体"/>
          <w:sz w:val="24"/>
          <w:szCs w:val="24"/>
          <w:highlight w:val="none"/>
        </w:rPr>
        <w:t xml:space="preserve">    </w:t>
      </w:r>
      <w:r/>
    </w:p>
    <w:p>
      <w:pPr>
        <w:ind w:left="0" w:firstLine="720"/>
        <w:jc w:val="left"/>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u w:val="single"/>
          <w:lang w:val="en-US" w:eastAsia="zh-CN"/>
        </w:rPr>
        <w:t xml:space="preserve">13182486119、0513-86101116</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w:t>
      </w:r>
      <w:r>
        <w:rPr>
          <w:rFonts w:hint="eastAsia" w:ascii="宋体" w:hAnsi="宋体" w:eastAsia="宋体" w:cs="宋体"/>
          <w:color w:val="auto"/>
          <w:sz w:val="24"/>
          <w:szCs w:val="24"/>
          <w:highlight w:val="none"/>
          <w:u w:val="single"/>
          <w:lang w:eastAsia="zh-CN"/>
        </w:rPr>
        <w:t xml:space="preserve">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7"/>
          <w:footerReference w:type="first" r:id="rId18"/>
          <w:footnotePr/>
          <w:endnotePr/>
          <w:type w:val="nextPage"/>
          <w:pgSz w:w="11906" w:h="16838" w:orient="portrait"/>
          <w:pgMar w:top="1418" w:right="1555" w:bottom="1418" w:left="1531" w:header="851" w:footer="992" w:gutter="0"/>
          <w:lnNumType w:countBy="0" w:distance="360"/>
          <w:pgNumType w:start="1"/>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513029203"/>
      <w:r/>
      <w:bookmarkStart w:id="44" w:name="_Toc120614214"/>
      <w:r/>
      <w:bookmarkStart w:id="45" w:name="_Toc20823275"/>
      <w:r/>
      <w:bookmarkStart w:id="46" w:name="_Toc16938519"/>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16938522"/>
      <w:r/>
      <w:bookmarkStart w:id="56" w:name="_Toc513029206"/>
      <w:r/>
      <w:bookmarkStart w:id="57" w:name="_Toc20823278"/>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16938523"/>
      <w:r/>
      <w:bookmarkStart w:id="59" w:name="_Toc20823279"/>
      <w:r/>
      <w:bookmarkStart w:id="60" w:name="_Toc513029207"/>
      <w:r/>
      <w:bookmarkStart w:id="61" w:name="_Toc462564067"/>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五折</w:t>
      </w:r>
      <w:r>
        <w:rPr>
          <w:rFonts w:hint="eastAsia" w:ascii="宋体" w:hAnsi="宋体" w:eastAsia="宋体" w:cs="宋体"/>
          <w:color w:val="auto"/>
          <w:sz w:val="24"/>
          <w:szCs w:val="24"/>
          <w:highlight w:val="none"/>
          <w:lang w:val="en-US" w:eastAsia="zh-CN"/>
        </w:rPr>
        <w:t xml:space="preserve">计取，报价综合考虑，由成交供应商支付</w:t>
      </w:r>
      <w:r>
        <w:rPr>
          <w:rFonts w:hint="eastAsia" w:ascii="宋体" w:hAnsi="宋体" w:eastAsia="宋体" w:cs="宋体"/>
          <w:color w:val="auto"/>
          <w:sz w:val="24"/>
          <w:szCs w:val="24"/>
          <w:highlight w:val="none"/>
          <w:lang w:eastAsia="zh-CN"/>
        </w:rPr>
        <w:t xml:space="preserve">。</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8890" b="5080"/>
                <wp:docPr id="9"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7"/>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6.3pt;height:56.6pt;mso-wrap-distance-left:0.0pt;mso-wrap-distance-top:0.0pt;mso-wrap-distance-right:0.0pt;mso-wrap-distance-bottom:0.0pt;" stroked="f">
                <v:path textboxrect="0,0,0,0"/>
                <v:imagedata r:id="rId27"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highlight w:val="none"/>
          <w:lang w:eastAsia="zh-CN"/>
        </w:rPr>
      </w:pPr>
      <w:r>
        <w:rPr>
          <w:rFonts w:hint="eastAsia" w:ascii="宋体" w:hAnsi="宋体" w:eastAsia="宋体" w:cs="Times New Roman"/>
          <w:color w:val="auto"/>
          <w:sz w:val="24"/>
          <w:highlight w:val="none"/>
          <w:lang w:val="en-US" w:eastAsia="zh-CN"/>
        </w:rPr>
        <w:t xml:space="preserve">当50万元＜中标价≤400万元时，代理费=</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中标价-50）*1.5%</w:t>
      </w:r>
      <w:r>
        <w:rPr>
          <w:rFonts w:hint="eastAsia" w:ascii="宋体" w:hAnsi="宋体" w:cs="Times New Roman"/>
          <w:color w:val="auto"/>
          <w:sz w:val="24"/>
          <w:highlight w:val="none"/>
          <w:lang w:val="en-US" w:eastAsia="zh-CN"/>
        </w:rPr>
        <w:t xml:space="preserve">]*50%</w:t>
      </w:r>
      <w:r>
        <w:rPr>
          <w:rFonts w:hint="eastAsia" w:ascii="宋体" w:hAnsi="宋体" w:eastAsia="宋体" w:cs="Times New Roman"/>
          <w:color w:val="auto"/>
          <w:sz w:val="24"/>
          <w:highlight w:val="none"/>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.本项目不收取磋商文件费。</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120614215"/>
      <w:r/>
      <w:bookmarkStart w:id="63" w:name="_Toc20823281"/>
      <w:r/>
      <w:bookmarkStart w:id="64" w:name="_Toc513029209"/>
      <w:r/>
      <w:bookmarkStart w:id="65" w:name="_Toc16938525"/>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513029210"/>
      <w:r/>
      <w:bookmarkStart w:id="67" w:name="_Toc16938526"/>
      <w:r/>
      <w:bookmarkStart w:id="68" w:name="_Toc20823282"/>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16938527"/>
      <w:r/>
      <w:bookmarkStart w:id="70" w:name="_Toc513029211"/>
      <w:r/>
      <w:bookmarkStart w:id="71" w:name="_Toc20823283"/>
      <w:r/>
      <w:bookmarkStart w:id="72" w:name="_Toc462564070"/>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采购人或招标代理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513029212"/>
      <w:r/>
      <w:bookmarkStart w:id="74" w:name="_Toc462564071"/>
      <w:r/>
      <w:bookmarkStart w:id="75" w:name="_Toc20823284"/>
      <w:r/>
      <w:bookmarkStart w:id="76" w:name="_Toc16938528"/>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20823285"/>
      <w:r/>
      <w:bookmarkStart w:id="78" w:name="_Toc462564072"/>
      <w:r/>
      <w:bookmarkStart w:id="79" w:name="_Toc120614216"/>
      <w:r/>
      <w:bookmarkStart w:id="80" w:name="_Toc513029213"/>
      <w:r/>
      <w:bookmarkStart w:id="81" w:name="_Toc16938529"/>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513029214"/>
      <w:r/>
      <w:bookmarkStart w:id="83" w:name="_Toc20823286"/>
      <w:r/>
      <w:bookmarkStart w:id="84" w:name="_Toc462564073"/>
      <w:r/>
      <w:bookmarkStart w:id="85" w:name="_Toc16938530"/>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16938531"/>
      <w:r/>
      <w:bookmarkStart w:id="87" w:name="_Toc513029215"/>
      <w:r/>
      <w:bookmarkStart w:id="88" w:name="_Toc20823287"/>
      <w:r/>
      <w:bookmarkStart w:id="89" w:name="_Toc462564074"/>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w:t>
      </w:r>
      <w:r>
        <w:rPr>
          <w:rFonts w:hint="eastAsia" w:ascii="宋体" w:hAnsi="宋体" w:eastAsia="宋体" w:cs="宋体"/>
          <w:color w:val="auto"/>
          <w:sz w:val="24"/>
          <w:szCs w:val="24"/>
          <w:highlight w:val="none"/>
        </w:rPr>
        <w:t xml:space="preserve">资格证明文件、符合性证明文件、</w:t>
      </w:r>
      <w:r>
        <w:rPr>
          <w:rFonts w:hint="eastAsia" w:ascii="宋体" w:hAnsi="宋体" w:eastAsia="宋体" w:cs="宋体"/>
          <w:color w:val="auto"/>
          <w:sz w:val="24"/>
          <w:szCs w:val="24"/>
          <w:highlight w:val="none"/>
          <w:lang w:eastAsia="zh-CN"/>
        </w:rPr>
        <w:t xml:space="preserve">已标价工程量清单</w:t>
      </w:r>
      <w:r>
        <w:rPr>
          <w:rFonts w:hint="eastAsia" w:ascii="宋体" w:hAnsi="宋体" w:eastAsia="宋体" w:cs="宋体"/>
          <w:color w:val="auto"/>
          <w:sz w:val="24"/>
          <w:szCs w:val="24"/>
          <w:highlight w:val="none"/>
        </w:rPr>
        <w:t xml:space="preserve">、其他证明文件、磋商响应函等部分</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68975"/>
      <w:r/>
      <w:bookmarkEnd w:id="90"/>
      <w:r/>
      <w:bookmarkStart w:id="91" w:name="_Hlt26670360"/>
      <w:r/>
      <w:bookmarkEnd w:id="91"/>
      <w:r/>
      <w:bookmarkStart w:id="92" w:name="_Hlt26954838"/>
      <w:r/>
      <w:bookmarkEnd w:id="92"/>
      <w:r/>
      <w:bookmarkStart w:id="93" w:name="_Toc14577359"/>
      <w:r/>
      <w:bookmarkStart w:id="94" w:name="_Toc49090510"/>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14577360"/>
      <w:r/>
      <w:bookmarkStart w:id="96"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w:t>
      </w:r>
      <w:r>
        <w:rPr>
          <w:rFonts w:hint="eastAsia" w:ascii="宋体" w:hAnsi="宋体" w:eastAsia="宋体" w:cs="宋体"/>
          <w:color w:val="auto"/>
          <w:sz w:val="24"/>
          <w:szCs w:val="21"/>
          <w:highlight w:val="none"/>
          <w:lang w:val="en-US" w:eastAsia="zh-CN"/>
        </w:rPr>
        <w:t xml:space="preserve">招标代理公司</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852"/>
      <w:r/>
      <w:bookmarkEnd w:id="97"/>
      <w:r/>
      <w:bookmarkStart w:id="98" w:name="_Hlt26954739"/>
      <w:r/>
      <w:bookmarkEnd w:id="98"/>
      <w:r/>
      <w:bookmarkStart w:id="99" w:name="_Toc16938540"/>
      <w:r/>
      <w:bookmarkStart w:id="100" w:name="_Toc20823296"/>
      <w:r/>
      <w:bookmarkStart w:id="101" w:name="_Toc513029224"/>
      <w:r/>
      <w:bookmarkStart w:id="102" w:name="_Toc120614217"/>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513029225"/>
      <w:r/>
      <w:bookmarkStart w:id="104" w:name="_Toc462564084"/>
      <w:r/>
      <w:bookmarkStart w:id="105" w:name="_Toc20823297"/>
      <w:r/>
      <w:bookmarkStart w:id="106" w:name="_Toc1693854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20823298"/>
      <w:r/>
      <w:bookmarkStart w:id="108" w:name="_Toc513029226"/>
      <w:r/>
      <w:bookmarkStart w:id="109" w:name="_Toc16938542"/>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513029227"/>
      <w:r/>
      <w:bookmarkStart w:id="111" w:name="_Toc20823299"/>
      <w:r/>
      <w:bookmarkStart w:id="112" w:name="_Toc16938543"/>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w:t>
      </w:r>
      <w:r>
        <w:rPr>
          <w:rFonts w:hint="eastAsia" w:ascii="宋体" w:hAnsi="宋体" w:eastAsia="宋体" w:cs="宋体"/>
          <w:bCs/>
          <w:color w:val="auto"/>
          <w:sz w:val="24"/>
          <w:szCs w:val="21"/>
          <w:highlight w:val="none"/>
          <w:lang w:val="en-US" w:eastAsia="zh-CN"/>
        </w:rPr>
        <w:t xml:space="preserve">招标代理公司</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16938544"/>
      <w:r/>
      <w:bookmarkStart w:id="114" w:name="_Toc20823300"/>
      <w:r/>
      <w:bookmarkStart w:id="115" w:name="_Toc513029228"/>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120614218"/>
      <w:r/>
      <w:bookmarkStart w:id="117" w:name="_Toc20823301"/>
      <w:r/>
      <w:bookmarkStart w:id="118" w:name="_Toc16938545"/>
      <w:r/>
      <w:bookmarkStart w:id="119" w:name="_Toc513029229"/>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20823302"/>
      <w:r/>
      <w:bookmarkStart w:id="121" w:name="_Toc16938546"/>
      <w:r/>
      <w:bookmarkStart w:id="122" w:name="_Toc513029230"/>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20823303"/>
      <w:r/>
      <w:bookmarkStart w:id="124" w:name="_Toc16938547"/>
      <w:r/>
      <w:bookmarkStart w:id="125" w:name="_Toc513029231"/>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招标代理公司</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20823304"/>
      <w:r/>
      <w:bookmarkStart w:id="127" w:name="_Toc513029232"/>
      <w:r/>
      <w:bookmarkStart w:id="128" w:name="_Toc16938548"/>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513029233"/>
      <w:r/>
      <w:bookmarkStart w:id="130" w:name="_Toc16938549"/>
      <w:r/>
      <w:bookmarkStart w:id="131" w:name="_Toc20823305"/>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w:t>
      </w:r>
      <w:r>
        <w:rPr>
          <w:rFonts w:hint="eastAsia" w:ascii="宋体" w:hAnsi="宋体" w:cs="宋体"/>
          <w:bCs/>
          <w:color w:val="auto"/>
          <w:sz w:val="24"/>
          <w:szCs w:val="21"/>
          <w:highlight w:val="none"/>
          <w:lang w:eastAsia="zh-CN"/>
        </w:rPr>
        <w:t xml:space="preserve">最高限价的</w:t>
      </w:r>
      <w:r>
        <w:rPr>
          <w:rFonts w:hint="eastAsia" w:ascii="宋体" w:hAnsi="宋体" w:eastAsia="宋体" w:cs="宋体"/>
          <w:bCs/>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20823306"/>
      <w:r/>
      <w:bookmarkStart w:id="133" w:name="_Toc513029234"/>
      <w:r/>
      <w:bookmarkStart w:id="134" w:name="_Toc16938550"/>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eastAsia="宋体" w:cs="宋体"/>
          <w:color w:val="auto"/>
          <w:sz w:val="24"/>
          <w:szCs w:val="21"/>
          <w:highlight w:val="none"/>
          <w:lang w:eastAsia="zh-CN"/>
        </w:rPr>
        <w:t xml:space="preserve">招标代理公司</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26.1.4</w:t>
      </w:r>
      <w:r>
        <w:rPr>
          <w:rFonts w:hint="eastAsia" w:cs="宋体"/>
          <w:color w:val="000000"/>
          <w:sz w:val="24"/>
          <w:szCs w:val="24"/>
          <w:highlight w:val="none"/>
        </w:rPr>
        <w:t xml:space="preserve">除非在磋商中磋商小组对采购需求中的技术、服务要求以及合同草案条款作了实质性变更，</w:t>
      </w:r>
      <w:r>
        <w:rPr>
          <w:rFonts w:hint="eastAsia" w:cs="宋体"/>
          <w:b/>
          <w:bCs/>
          <w:color w:val="000000"/>
          <w:sz w:val="24"/>
          <w:szCs w:val="24"/>
          <w:highlight w:val="none"/>
        </w:rPr>
        <w:t xml:space="preserve">否则采购单位不接受供应商高于自己前一轮的磋商报价</w:t>
      </w:r>
      <w:r>
        <w:rPr>
          <w:rFonts w:hint="eastAsia" w:cs="宋体"/>
          <w:color w:val="000000"/>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20823307"/>
      <w:r/>
      <w:bookmarkStart w:id="136" w:name="_Toc16938551"/>
      <w:r/>
      <w:bookmarkStart w:id="137" w:name="_Toc120614219"/>
      <w:r/>
      <w:bookmarkStart w:id="138" w:name="_Toc513029235"/>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磋商小组根据综合评分情况，按照评审得分由高到低顺序推荐3名成交候选供应商，并编写评审报告。符合本磋商文件第二章第2</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1"/>
          <w:highlight w:val="none"/>
          <w:lang w:eastAsia="zh-CN"/>
        </w:rPr>
        <w:t xml:space="preserve">招标代理公司</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招标代理公司</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120614220"/>
      <w:r/>
      <w:bookmarkStart w:id="144" w:name="_Toc20823308"/>
      <w:r/>
      <w:bookmarkStart w:id="145" w:name="_Toc16938552"/>
      <w:r/>
      <w:bookmarkStart w:id="146" w:name="_Toc513029236"/>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16938553"/>
      <w:r/>
      <w:bookmarkStart w:id="148" w:name="_Toc513029237"/>
      <w:r/>
      <w:bookmarkStart w:id="149" w:name="_Toc20823309"/>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b/>
          <w:bCs/>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32.</w:t>
      </w: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成交供应商在收到成交通知书后，根据合同内容规定成交供应商缴纳合同价10%的履约保证金（银行汇票或现金支票或银行保函（见索即付）），其中：工期为2%、质量为3%、安全2%、竣工资料1%、廉政保证金1%、农民工工资保证金1%。</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签订合同前，</w:t>
      </w:r>
      <w:r>
        <w:rPr>
          <w:rFonts w:hint="eastAsia" w:ascii="宋体" w:hAnsi="宋体" w:eastAsia="宋体" w:cs="宋体"/>
          <w:bCs/>
          <w:color w:val="auto"/>
          <w:sz w:val="24"/>
          <w:szCs w:val="24"/>
          <w:highlight w:val="none"/>
          <w:lang w:val="en-US" w:eastAsia="zh-CN"/>
        </w:rPr>
        <w:t xml:space="preserve">成交供应商须向</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人足额提交履约保证金，否则</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人可以取消其</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en-US" w:eastAsia="zh-CN"/>
        </w:rPr>
        <w:t xml:space="preserve">资格。履约保证金用以约束成交供应商在合同履行中的行为，弥补合同执行中由于自身行为可能给采购人带来的各种损失</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32.2履约保证金的退还：履约保证金在合同约定期间内或完成竣工验收之日起 30 个工作日内，</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应将履约保证金退还成交供应商；如</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迟于约定时间退还履约保证金，除不可抗力因素外，自超过付款期限之日起，每周</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应付给成交供应商未退还金额万分之一的违约金，违约金总计不超过应退履约保证金总金额的5%，不足一周按一周计算</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32.3如果成交供应商不履行合同，履约保证金不予退还；如果成交供应商未能按合同约定全面履行义务，那么</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有权从履约保证金中取得补偿或赔偿，同时不影响</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要求成交供应商承担合同约定的超过履约保证金的违约责任的权利。</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以上返还的履约保证金中依约被扣除后的履约保证金，在审计时在工程款中予以扣除，依约应当被扣除或已被扣除的履约保证金不予返还。</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16938558"/>
      <w:r/>
      <w:bookmarkStart w:id="151" w:name="_Toc20823314"/>
      <w:r/>
      <w:bookmarkStart w:id="152" w:name="_Toc479757207"/>
      <w:r/>
      <w:bookmarkStart w:id="153" w:name="_Toc513029242"/>
      <w:r/>
      <w:bookmarkStart w:id="154" w:name="_Toc120614221"/>
      <w:r>
        <w:rPr>
          <w:rFonts w:hint="eastAsia" w:ascii="宋体" w:hAnsi="宋体" w:cs="宋体"/>
          <w:bCs/>
          <w:color w:val="auto"/>
          <w:sz w:val="30"/>
          <w:szCs w:val="30"/>
          <w:highlight w:val="none"/>
          <w:lang w:val="en-US" w:eastAsia="zh-CN"/>
        </w:rPr>
        <w:t xml:space="preserve">33</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33.1</w:t>
      </w: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履约验收</w:t>
      </w:r>
      <w:r/>
    </w:p>
    <w:p>
      <w:pPr>
        <w:pStyle w:val="118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.1.履约验收的基本要求：中标供应商应按照合同约定的时间、质量、数量等要求完成本项目。本项目将严格按照项目需求中的质量和技术要求和标准进行履约验收。</w:t>
      </w:r>
      <w:r/>
    </w:p>
    <w:p>
      <w:pPr>
        <w:pStyle w:val="118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.2.履约验收的实施主体：由采购人作为实施主体，负责组织开展本项目的履约验收工作。也可根据实际需要委托具有相关专业资质和能力的第三方机构协助开展验收工作。</w:t>
      </w:r>
      <w:r/>
    </w:p>
    <w:p>
      <w:pPr>
        <w:pStyle w:val="118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.3.履约验收的时间方式：政府采购合同约定的履约验收条件达到时，采购人应当在30 个工作日内启动履约验收工作，并向供应商发出《政府采购履约验收通知单》（见附件）</w:t>
      </w:r>
      <w:r/>
    </w:p>
    <w:p>
      <w:pPr>
        <w:pStyle w:val="1185"/>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.4.履约验收的内容：涵盖实施项目的完整性，包含项目需求中的质量和技术要求和施工图、工程量清单中的施工标准。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both"/>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513029243"/>
      <w:r/>
      <w:bookmarkStart w:id="156" w:name="_Toc16938559"/>
      <w:r/>
      <w:bookmarkStart w:id="157" w:name="_Toc20823315"/>
      <w:r/>
      <w:bookmarkStart w:id="158" w:name="_Toc120614244"/>
      <w:r/>
      <w:bookmarkStart w:id="159" w:name="_Toc16938590"/>
      <w:r/>
      <w:bookmarkStart w:id="160" w:name="_Toc20823346"/>
      <w:r/>
      <w:bookmarkStart w:id="161" w:name="_Toc479757211"/>
      <w:r/>
      <w:bookmarkStart w:id="162"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9" o:spid="_x0000_s9" o:spt="202" type="#_x0000_t202" style="position:absolute;z-index:251664384;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firstLine="2750"/>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pStyle w:val="1184"/>
        <w:ind w:firstLine="640"/>
        <w:jc w:val="center"/>
        <w:pageBreakBefore w:val="0"/>
        <w:spacing w:line="360" w:lineRule="auto"/>
        <w:rPr>
          <w:rFonts w:hint="eastAsia" w:ascii="宋体" w:hAnsi="宋体" w:eastAsia="宋体"/>
          <w:b w:val="0"/>
          <w:color w:val="auto"/>
          <w:sz w:val="24"/>
          <w:szCs w:val="24"/>
          <w:highlight w:val="none"/>
        </w:rPr>
      </w:pPr>
      <w:r>
        <w:rPr>
          <w:b w:val="0"/>
          <w:color w:val="auto"/>
          <w:sz w:val="32"/>
          <w:szCs w:val="24"/>
          <w:highlight w:val="none"/>
        </w:rPr>
        <w:br w:type="page" w:clear="all"/>
      </w:r>
      <w:bookmarkStart w:id="163" w:name="_Toc26644"/>
      <w:r>
        <w:rPr>
          <w:rFonts w:hint="eastAsia" w:ascii="宋体" w:hAnsi="宋体" w:eastAsia="宋体"/>
          <w:color w:val="auto"/>
          <w:sz w:val="24"/>
          <w:szCs w:val="24"/>
          <w:highlight w:val="none"/>
        </w:rPr>
        <w:t xml:space="preserve">第一部分 合同协议书</w:t>
      </w:r>
      <w:bookmarkEnd w:id="163"/>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南通市通州区石港镇人民政府</w:t>
      </w:r>
      <w:r>
        <w:rPr>
          <w:rFonts w:hint="eastAsia" w:ascii="宋体" w:hAnsi="宋体" w:eastAsia="宋体"/>
          <w:b/>
          <w:color w:val="auto"/>
          <w:sz w:val="24"/>
          <w:szCs w:val="24"/>
          <w:highlight w:val="none"/>
          <w:u w:val="single"/>
        </w:rPr>
        <w:t xml:space="preserve">  </w:t>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江苏省宜居宜业和美乡村通州石港片区石港镇江海村双港路路肩改造提升工程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1185"/>
        <w:ind w:firstLine="480"/>
        <w:pageBreakBefore w:val="0"/>
        <w:spacing w:before="120" w:after="120" w:line="360" w:lineRule="auto"/>
        <w:rPr>
          <w:rFonts w:hint="eastAsia" w:ascii="宋体" w:hAnsi="宋体"/>
          <w:color w:val="auto"/>
          <w:sz w:val="24"/>
          <w:szCs w:val="24"/>
          <w:highlight w:val="none"/>
        </w:rPr>
      </w:pPr>
      <w:r/>
      <w:bookmarkStart w:id="164" w:name="_Toc351203481"/>
      <w:r>
        <w:rPr>
          <w:rFonts w:hint="eastAsia" w:ascii="宋体" w:hAnsi="宋体"/>
          <w:b w:val="0"/>
          <w:color w:val="auto"/>
          <w:sz w:val="24"/>
          <w:szCs w:val="24"/>
          <w:highlight w:val="none"/>
        </w:rPr>
        <w:t xml:space="preserve">一、工程概况</w:t>
      </w:r>
      <w:bookmarkEnd w:id="164"/>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江苏省宜居宜业和美乡村通州石港片区石港镇江海村双港路路肩改造提升工程</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eastAsia="宋体"/>
          <w:color w:val="auto"/>
          <w:sz w:val="24"/>
          <w:szCs w:val="24"/>
          <w:highlight w:val="none"/>
          <w:u w:val="single"/>
          <w:lang w:eastAsia="zh-CN"/>
        </w:rPr>
        <w:t xml:space="preserve">通州区</w:t>
      </w:r>
      <w:r>
        <w:rPr>
          <w:rFonts w:hint="eastAsia" w:ascii="宋体" w:hAnsi="宋体"/>
          <w:color w:val="auto"/>
          <w:sz w:val="24"/>
          <w:szCs w:val="24"/>
          <w:highlight w:val="none"/>
          <w:u w:val="single"/>
          <w:lang w:eastAsia="zh-CN"/>
        </w:rPr>
        <w:t xml:space="preserve">石港</w:t>
      </w:r>
      <w:r>
        <w:rPr>
          <w:rFonts w:hint="eastAsia" w:ascii="宋体" w:hAnsi="宋体"/>
          <w:color w:val="auto"/>
          <w:sz w:val="24"/>
          <w:szCs w:val="24"/>
          <w:highlight w:val="none"/>
          <w:u w:val="single"/>
          <w:lang w:val="en-US" w:eastAsia="zh-CN"/>
        </w:rPr>
        <w:t xml:space="preserve">镇</w:t>
      </w:r>
      <w:r>
        <w:rPr>
          <w:rFonts w:hint="eastAsia" w:ascii="宋体" w:hAnsi="宋体"/>
          <w:color w:val="auto"/>
          <w:sz w:val="24"/>
          <w:szCs w:val="24"/>
          <w:highlight w:val="none"/>
          <w:u w:val="single"/>
          <w:lang w:eastAsia="zh-CN"/>
        </w:rPr>
        <w:t xml:space="preserve">江海村</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省级</w:t>
      </w:r>
      <w:r>
        <w:rPr>
          <w:rFonts w:hint="eastAsia" w:ascii="宋体" w:hAnsi="宋体"/>
          <w:color w:val="auto"/>
          <w:sz w:val="24"/>
          <w:szCs w:val="24"/>
          <w:highlight w:val="none"/>
          <w:u w:val="single"/>
          <w:lang w:val="en-US" w:eastAsia="zh-CN"/>
        </w:rPr>
        <w:t xml:space="preserve">财政补助+镇村自筹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  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w:t>
      </w:r>
      <w:r>
        <w:rPr>
          <w:rFonts w:hint="eastAsia" w:ascii="宋体" w:hAnsi="宋体"/>
          <w:color w:val="auto"/>
          <w:sz w:val="24"/>
          <w:szCs w:val="24"/>
          <w:highlight w:val="none"/>
          <w:u w:val="single"/>
          <w:lang w:eastAsia="zh-CN"/>
        </w:rPr>
        <w:t xml:space="preserve">图纸、</w:t>
      </w:r>
      <w:r>
        <w:rPr>
          <w:rFonts w:hint="eastAsia" w:ascii="宋体" w:hAnsi="宋体" w:eastAsia="宋体"/>
          <w:color w:val="auto"/>
          <w:sz w:val="24"/>
          <w:szCs w:val="24"/>
          <w:highlight w:val="none"/>
          <w:u w:val="single"/>
        </w:rPr>
        <w:t xml:space="preserve">工程量清单所含内容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80"/>
        <w:pageBreakBefore w:val="0"/>
        <w:spacing w:line="360" w:lineRule="auto"/>
        <w:rPr>
          <w:rFonts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w:t>
      </w:r>
      <w:r>
        <w:rPr>
          <w:rFonts w:hint="eastAsia" w:ascii="宋体" w:hAnsi="宋体"/>
          <w:color w:val="auto"/>
          <w:sz w:val="24"/>
          <w:szCs w:val="24"/>
          <w:highlight w:val="none"/>
          <w:u w:val="single"/>
          <w:lang w:eastAsia="zh-CN"/>
        </w:rPr>
        <w:t xml:space="preserve">图纸、</w:t>
      </w:r>
      <w:r>
        <w:rPr>
          <w:rFonts w:hint="eastAsia" w:ascii="宋体" w:hAnsi="宋体" w:eastAsia="宋体"/>
          <w:color w:val="auto"/>
          <w:sz w:val="24"/>
          <w:szCs w:val="24"/>
          <w:highlight w:val="none"/>
          <w:u w:val="single"/>
        </w:rPr>
        <w:t xml:space="preserve">工程量清单所含内容  </w:t>
      </w:r>
      <w:r>
        <w:rPr>
          <w:rFonts w:hint="eastAsia" w:ascii="宋体" w:hAnsi="宋体" w:eastAsia="宋体"/>
          <w:color w:val="auto"/>
          <w:sz w:val="24"/>
          <w:szCs w:val="24"/>
          <w:highlight w:val="none"/>
        </w:rPr>
        <w:t xml:space="preserve">。</w:t>
      </w:r>
      <w:r/>
    </w:p>
    <w:p>
      <w:pPr>
        <w:pStyle w:val="1185"/>
        <w:ind w:firstLine="480"/>
        <w:pageBreakBefore w:val="0"/>
        <w:spacing w:before="120" w:after="120" w:line="360" w:lineRule="auto"/>
        <w:rPr>
          <w:rFonts w:hint="eastAsia" w:ascii="宋体" w:hAnsi="宋体"/>
          <w:b w:val="0"/>
          <w:color w:val="auto"/>
          <w:sz w:val="24"/>
          <w:szCs w:val="24"/>
          <w:highlight w:val="none"/>
        </w:rPr>
      </w:pPr>
      <w:r/>
      <w:bookmarkStart w:id="165" w:name="_Toc351203482"/>
      <w:r>
        <w:rPr>
          <w:rFonts w:hint="eastAsia" w:ascii="宋体" w:hAnsi="宋体"/>
          <w:b w:val="0"/>
          <w:color w:val="auto"/>
          <w:sz w:val="24"/>
          <w:szCs w:val="24"/>
          <w:highlight w:val="none"/>
        </w:rPr>
        <w:t xml:space="preserve">二、合同工期</w:t>
      </w:r>
      <w:bookmarkEnd w:id="16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120</w:t>
      </w:r>
      <w:r>
        <w:rPr>
          <w:rFonts w:hint="eastAsia" w:ascii="宋体" w:hAnsi="宋体" w:eastAsia="宋体"/>
          <w:color w:val="auto"/>
          <w:sz w:val="24"/>
          <w:szCs w:val="24"/>
          <w:highlight w:val="none"/>
          <w:u w:val="single"/>
        </w:rPr>
        <w:t xml:space="preserve">日历天</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pStyle w:val="1185"/>
        <w:ind w:firstLine="480"/>
        <w:pageBreakBefore w:val="0"/>
        <w:spacing w:before="120" w:after="120" w:line="360" w:lineRule="auto"/>
        <w:rPr>
          <w:rFonts w:hint="eastAsia" w:ascii="宋体" w:hAnsi="宋体"/>
          <w:color w:val="auto"/>
          <w:sz w:val="24"/>
          <w:szCs w:val="24"/>
          <w:highlight w:val="none"/>
        </w:rPr>
      </w:pPr>
      <w:r/>
      <w:bookmarkStart w:id="166" w:name="_Toc351203483"/>
      <w:r>
        <w:rPr>
          <w:rFonts w:hint="eastAsia" w:ascii="宋体" w:hAnsi="宋体"/>
          <w:b w:val="0"/>
          <w:color w:val="auto"/>
          <w:sz w:val="24"/>
          <w:szCs w:val="24"/>
          <w:highlight w:val="none"/>
        </w:rPr>
        <w:t xml:space="preserve">三、质量标准</w:t>
      </w:r>
      <w:bookmarkEnd w:id="16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p>
    <w:p>
      <w:pPr>
        <w:pStyle w:val="1185"/>
        <w:pageBreakBefore w:val="0"/>
        <w:spacing w:before="120" w:after="120" w:line="360" w:lineRule="auto"/>
        <w:rPr>
          <w:rFonts w:hint="eastAsia" w:ascii="宋体" w:hAnsi="宋体"/>
          <w:color w:val="auto"/>
          <w:sz w:val="24"/>
          <w:szCs w:val="24"/>
          <w:highlight w:val="none"/>
        </w:rPr>
      </w:pPr>
      <w:r>
        <w:rPr>
          <w:rFonts w:hint="eastAsia" w:ascii="宋体" w:hAnsi="宋体"/>
          <w:b w:val="0"/>
          <w:color w:val="auto"/>
          <w:sz w:val="24"/>
          <w:szCs w:val="24"/>
          <w:highlight w:val="none"/>
        </w:rPr>
        <w:t xml:space="preserve"> </w:t>
      </w:r>
      <w:bookmarkStart w:id="167" w:name="_Toc351203484"/>
      <w:r>
        <w:rPr>
          <w:rFonts w:hint="eastAsia" w:ascii="宋体" w:hAnsi="宋体"/>
          <w:b w:val="0"/>
          <w:color w:val="auto"/>
          <w:sz w:val="24"/>
          <w:szCs w:val="24"/>
          <w:highlight w:val="none"/>
          <w:lang w:val="en-US" w:eastAsia="zh-CN"/>
        </w:rPr>
        <w:t xml:space="preserve">   </w:t>
      </w:r>
      <w:r>
        <w:rPr>
          <w:rFonts w:hint="eastAsia" w:ascii="宋体" w:hAnsi="宋体"/>
          <w:b w:val="0"/>
          <w:color w:val="auto"/>
          <w:sz w:val="24"/>
          <w:szCs w:val="24"/>
          <w:highlight w:val="none"/>
        </w:rPr>
        <w:t xml:space="preserve">四、签约合同价与合同价格形式</w:t>
      </w:r>
      <w:bookmarkEnd w:id="167"/>
      <w:r>
        <w:rPr>
          <w:rFonts w:hint="eastAsia" w:ascii="宋体" w:hAnsi="宋体"/>
          <w:b w:val="0"/>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0"/>
        </w:numPr>
        <w:ind w:firstLine="480"/>
        <w:pageBreakBefore w:val="0"/>
        <w:spacing w:line="360" w:lineRule="auto"/>
        <w:rPr>
          <w:color w:val="auto"/>
          <w:sz w:val="24"/>
          <w:szCs w:val="24"/>
          <w:highlight w:val="none"/>
          <w:lang w:val="en-US"/>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1185"/>
        <w:ind w:firstLine="480"/>
        <w:pageBreakBefore w:val="0"/>
        <w:spacing w:before="120" w:after="120" w:line="360" w:lineRule="auto"/>
        <w:rPr>
          <w:rFonts w:hint="eastAsia" w:ascii="宋体" w:hAnsi="宋体"/>
          <w:b w:val="0"/>
          <w:color w:val="auto"/>
          <w:sz w:val="24"/>
          <w:szCs w:val="24"/>
          <w:highlight w:val="none"/>
        </w:rPr>
      </w:pPr>
      <w:r/>
      <w:bookmarkStart w:id="168" w:name="_Toc351203485"/>
      <w:r>
        <w:rPr>
          <w:rFonts w:hint="eastAsia" w:ascii="宋体" w:hAnsi="宋体"/>
          <w:b w:val="0"/>
          <w:color w:val="auto"/>
          <w:sz w:val="24"/>
          <w:szCs w:val="24"/>
          <w:highlight w:val="none"/>
        </w:rPr>
        <w:t xml:space="preserve">五、</w:t>
      </w:r>
      <w:bookmarkEnd w:id="168"/>
      <w:r>
        <w:rPr>
          <w:rFonts w:hint="eastAsia" w:ascii="宋体" w:hAnsi="宋体"/>
          <w:b w:val="0"/>
          <w:color w:val="auto"/>
          <w:sz w:val="24"/>
          <w:szCs w:val="24"/>
          <w:highlight w:val="none"/>
        </w:rPr>
        <w:t xml:space="preserve">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85"/>
        <w:ind w:firstLine="480"/>
        <w:pageBreakBefore w:val="0"/>
        <w:spacing w:before="120" w:after="120" w:line="360" w:lineRule="auto"/>
        <w:rPr>
          <w:rFonts w:hint="eastAsia" w:ascii="宋体" w:hAnsi="宋体"/>
          <w:color w:val="auto"/>
          <w:sz w:val="24"/>
          <w:szCs w:val="24"/>
          <w:highlight w:val="none"/>
        </w:rPr>
      </w:pPr>
      <w:r/>
      <w:bookmarkStart w:id="169" w:name="_Toc351203486"/>
      <w:r>
        <w:rPr>
          <w:rFonts w:hint="eastAsia" w:ascii="宋体" w:hAnsi="宋体"/>
          <w:b w:val="0"/>
          <w:color w:val="auto"/>
          <w:sz w:val="24"/>
          <w:szCs w:val="24"/>
          <w:highlight w:val="none"/>
        </w:rPr>
        <w:t xml:space="preserve">六、合同文件构成</w:t>
      </w:r>
      <w:bookmarkEnd w:id="16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lang w:eastAsia="zh-CN"/>
        </w:rPr>
        <w:t xml:space="preserve">通知书</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（2）投标书及其附录</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 </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文件及补充文件；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）合同协议书；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）专用合同条款及其附件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）通用合同条款；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ascii="宋体" w:hAnsi="宋体" w:eastAsia="宋体" w:cs="宋体"/>
          <w:color w:val="auto"/>
          <w:sz w:val="24"/>
          <w:highlight w:val="none"/>
        </w:rPr>
        <w:t xml:space="preserve">标准、规范及有关技术文件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）图纸</w:t>
      </w:r>
      <w:r>
        <w:rPr>
          <w:rFonts w:hint="eastAsia" w:ascii="宋体" w:hAnsi="宋体" w:eastAsia="宋体"/>
          <w:color w:val="auto"/>
          <w:sz w:val="24"/>
          <w:szCs w:val="24"/>
          <w:highlight w:val="none"/>
          <w:lang w:eastAsia="zh-CN"/>
        </w:rPr>
        <w:t xml:space="preserve">（如有）</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）已标价工程量清单或预算书；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）其他合同文件。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85"/>
        <w:ind w:firstLine="480"/>
        <w:pageBreakBefore w:val="0"/>
        <w:spacing w:before="120" w:after="120" w:line="360" w:lineRule="auto"/>
        <w:rPr>
          <w:rFonts w:hint="eastAsia" w:ascii="宋体" w:hAnsi="宋体"/>
          <w:b w:val="0"/>
          <w:color w:val="auto"/>
          <w:sz w:val="24"/>
          <w:szCs w:val="24"/>
          <w:highlight w:val="none"/>
        </w:rPr>
      </w:pPr>
      <w:r/>
      <w:bookmarkStart w:id="170" w:name="_Toc351203487"/>
      <w:r>
        <w:rPr>
          <w:rFonts w:hint="eastAsia" w:ascii="宋体" w:hAnsi="宋体"/>
          <w:b w:val="0"/>
          <w:color w:val="auto"/>
          <w:sz w:val="24"/>
          <w:szCs w:val="24"/>
          <w:highlight w:val="none"/>
        </w:rPr>
        <w:t xml:space="preserve">七、承诺</w:t>
      </w:r>
      <w:bookmarkEnd w:id="17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rPr>
          <w:rFonts w:hint="eastAsia" w:ascii="宋体" w:hAnsi="宋体" w:eastAsia="宋体"/>
          <w:color w:val="auto"/>
          <w:sz w:val="24"/>
          <w:szCs w:val="24"/>
          <w:highlight w:val="none"/>
        </w:rPr>
      </w:pPr>
      <w:r/>
      <w:bookmarkStart w:id="171" w:name="_Toc351203488"/>
      <w:r>
        <w:rPr>
          <w:rFonts w:hint="eastAsia" w:ascii="宋体" w:hAnsi="宋体" w:eastAsia="宋体"/>
          <w:b/>
          <w:color w:val="auto"/>
          <w:sz w:val="24"/>
          <w:szCs w:val="24"/>
          <w:highlight w:val="none"/>
        </w:rPr>
        <w:t xml:space="preserve">八、词语含义</w:t>
      </w:r>
      <w:bookmarkEnd w:id="17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1185"/>
        <w:ind w:firstLine="480"/>
        <w:pageBreakBefore w:val="0"/>
        <w:spacing w:before="120" w:after="120" w:line="360" w:lineRule="auto"/>
        <w:rPr>
          <w:rFonts w:hint="eastAsia" w:ascii="宋体" w:hAnsi="宋体"/>
          <w:color w:val="auto"/>
          <w:sz w:val="24"/>
          <w:szCs w:val="24"/>
          <w:highlight w:val="none"/>
        </w:rPr>
      </w:pPr>
      <w:r/>
      <w:bookmarkStart w:id="172" w:name="_Toc351203489"/>
      <w:r>
        <w:rPr>
          <w:rFonts w:hint="eastAsia" w:ascii="宋体" w:hAnsi="宋体"/>
          <w:b w:val="0"/>
          <w:color w:val="auto"/>
          <w:sz w:val="24"/>
          <w:szCs w:val="24"/>
          <w:highlight w:val="none"/>
        </w:rPr>
        <w:t xml:space="preserve">九、签订时间</w:t>
      </w:r>
      <w:bookmarkEnd w:id="17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1185"/>
        <w:ind w:firstLine="480"/>
        <w:pageBreakBefore w:val="0"/>
        <w:spacing w:before="120" w:after="120" w:line="360" w:lineRule="auto"/>
        <w:rPr>
          <w:rFonts w:hint="eastAsia" w:ascii="宋体" w:hAnsi="宋体"/>
          <w:color w:val="auto"/>
          <w:sz w:val="24"/>
          <w:szCs w:val="24"/>
          <w:highlight w:val="none"/>
        </w:rPr>
      </w:pPr>
      <w:r/>
      <w:bookmarkStart w:id="173" w:name="_Toc351203490"/>
      <w:r>
        <w:rPr>
          <w:rFonts w:hint="eastAsia" w:ascii="宋体" w:hAnsi="宋体"/>
          <w:b w:val="0"/>
          <w:color w:val="auto"/>
          <w:sz w:val="24"/>
          <w:szCs w:val="24"/>
          <w:highlight w:val="none"/>
        </w:rPr>
        <w:t xml:space="preserve">十、签订地点</w:t>
      </w:r>
      <w:bookmarkEnd w:id="17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1185"/>
        <w:ind w:firstLine="480"/>
        <w:pageBreakBefore w:val="0"/>
        <w:spacing w:before="120" w:after="120" w:line="360" w:lineRule="auto"/>
        <w:rPr>
          <w:rFonts w:hint="eastAsia" w:ascii="宋体" w:hAnsi="宋体"/>
          <w:color w:val="auto"/>
          <w:sz w:val="24"/>
          <w:szCs w:val="24"/>
          <w:highlight w:val="none"/>
        </w:rPr>
      </w:pPr>
      <w:r/>
      <w:bookmarkStart w:id="174" w:name="_Toc351203491"/>
      <w:r>
        <w:rPr>
          <w:rFonts w:hint="eastAsia" w:ascii="宋体" w:hAnsi="宋体"/>
          <w:b w:val="0"/>
          <w:color w:val="auto"/>
          <w:sz w:val="24"/>
          <w:szCs w:val="24"/>
          <w:highlight w:val="none"/>
        </w:rPr>
        <w:t xml:space="preserve">十一、补充协议</w:t>
      </w:r>
      <w:bookmarkEnd w:id="174"/>
      <w:r/>
      <w:r/>
    </w:p>
    <w:p>
      <w:pPr>
        <w:ind w:firstLine="480"/>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1185"/>
        <w:ind w:firstLine="480"/>
        <w:pageBreakBefore w:val="0"/>
        <w:spacing w:before="120" w:after="120" w:line="360" w:lineRule="auto"/>
        <w:rPr>
          <w:rFonts w:hint="eastAsia" w:ascii="宋体" w:hAnsi="宋体"/>
          <w:color w:val="auto"/>
          <w:sz w:val="24"/>
          <w:szCs w:val="24"/>
          <w:highlight w:val="none"/>
        </w:rPr>
      </w:pPr>
      <w:r/>
      <w:bookmarkStart w:id="175" w:name="_Toc351203492"/>
      <w:r>
        <w:rPr>
          <w:rFonts w:hint="eastAsia" w:ascii="宋体" w:hAnsi="宋体"/>
          <w:b w:val="0"/>
          <w:color w:val="auto"/>
          <w:sz w:val="24"/>
          <w:szCs w:val="24"/>
          <w:highlight w:val="none"/>
        </w:rPr>
        <w:t xml:space="preserve">十二、合同生效</w:t>
      </w:r>
      <w:bookmarkEnd w:id="175"/>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1185"/>
        <w:ind w:firstLine="480"/>
        <w:pageBreakBefore w:val="0"/>
        <w:spacing w:before="120" w:after="120" w:line="360" w:lineRule="auto"/>
        <w:rPr>
          <w:rFonts w:hint="eastAsia" w:ascii="宋体" w:hAnsi="宋体"/>
          <w:color w:val="auto"/>
          <w:sz w:val="24"/>
          <w:szCs w:val="24"/>
          <w:highlight w:val="none"/>
        </w:rPr>
      </w:pPr>
      <w:r/>
      <w:bookmarkStart w:id="176" w:name="_Toc351203493"/>
      <w:r>
        <w:rPr>
          <w:rFonts w:hint="eastAsia" w:ascii="宋体" w:hAnsi="宋体"/>
          <w:b w:val="0"/>
          <w:color w:val="auto"/>
          <w:sz w:val="24"/>
          <w:szCs w:val="24"/>
          <w:highlight w:val="none"/>
        </w:rPr>
        <w:t xml:space="preserve">十三、合同份数</w:t>
      </w:r>
      <w:bookmarkEnd w:id="17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ind w:firstLine="480"/>
        <w:pageBreakBefore w:val="0"/>
        <w:spacing w:line="360" w:lineRule="auto"/>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1184"/>
        <w:ind w:firstLine="482"/>
        <w:jc w:val="center"/>
        <w:pageBreakBefore w:val="0"/>
        <w:spacing w:line="360" w:lineRule="auto"/>
        <w:rPr>
          <w:rFonts w:hint="eastAsia" w:ascii="华文中宋" w:hAnsi="华文中宋" w:eastAsia="华文中宋"/>
          <w:color w:val="auto"/>
          <w:sz w:val="24"/>
          <w:szCs w:val="24"/>
          <w:highlight w:val="none"/>
        </w:rPr>
      </w:pPr>
      <w:r>
        <w:rPr>
          <w:rFonts w:ascii="Times New Roman" w:hAnsi="Times New Roman" w:eastAsia="仿宋_GB2312"/>
          <w:color w:val="auto"/>
          <w:sz w:val="24"/>
          <w:szCs w:val="24"/>
          <w:highlight w:val="none"/>
        </w:rPr>
        <w:br w:type="page" w:clear="all"/>
      </w:r>
      <w:bookmarkStart w:id="177" w:name="_Toc351203494"/>
      <w:r/>
      <w:bookmarkStart w:id="178" w:name="_Toc28167"/>
      <w:r>
        <w:rPr>
          <w:rFonts w:hint="eastAsia" w:ascii="宋体" w:hAnsi="宋体" w:eastAsia="宋体"/>
          <w:color w:val="auto"/>
          <w:sz w:val="24"/>
          <w:szCs w:val="24"/>
          <w:highlight w:val="none"/>
        </w:rPr>
        <w:t xml:space="preserve">第二部分 通用合同条款</w:t>
      </w:r>
      <w:bookmarkEnd w:id="177"/>
      <w:r/>
      <w:bookmarkEnd w:id="178"/>
      <w:r/>
      <w:bookmarkStart w:id="179" w:name="_Toc337558727"/>
      <w:r/>
      <w:bookmarkEnd w:id="179"/>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0" w:name="_Toc25770"/>
      <w:r/>
      <w:bookmarkStart w:id="181" w:name="_Toc351203632"/>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pageBreakBefore w:val="0"/>
        <w:spacing w:line="360" w:lineRule="auto"/>
        <w:rPr>
          <w:rFonts w:hint="eastAsia" w:ascii="宋体" w:hAnsi="宋体" w:eastAsia="宋体"/>
          <w:b/>
          <w:bCs/>
          <w:color w:val="auto"/>
          <w:sz w:val="24"/>
          <w:szCs w:val="24"/>
          <w:highlight w:val="none"/>
        </w:rPr>
        <w:sectPr>
          <w:footerReference w:type="default" r:id="rId19"/>
          <w:footerReference w:type="first" r:id="rId20"/>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b/>
          <w:bCs/>
          <w:color w:val="auto"/>
          <w:sz w:val="24"/>
          <w:szCs w:val="24"/>
          <w:highlight w:val="none"/>
        </w:rPr>
      </w:r>
      <w:r/>
    </w:p>
    <w:p>
      <w:pPr>
        <w:ind w:firstLine="482"/>
        <w:jc w:val="center"/>
        <w:pageBreakBefore w:val="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第三部分 专用合同条款</w:t>
      </w:r>
      <w:bookmarkEnd w:id="180"/>
      <w:r/>
      <w:bookmarkEnd w:id="181"/>
      <w:r/>
      <w:r/>
    </w:p>
    <w:p>
      <w:pPr>
        <w:pStyle w:val="1185"/>
        <w:ind w:firstLine="482"/>
        <w:pageBreakBefore w:val="0"/>
        <w:spacing w:before="120" w:after="120" w:line="360" w:lineRule="auto"/>
        <w:rPr>
          <w:rFonts w:hint="eastAsia" w:ascii="宋体" w:hAnsi="宋体"/>
          <w:color w:val="auto"/>
          <w:sz w:val="24"/>
          <w:szCs w:val="24"/>
          <w:highlight w:val="none"/>
        </w:rPr>
      </w:pPr>
      <w:r/>
      <w:bookmarkStart w:id="182" w:name="_Toc351203633"/>
      <w:r>
        <w:rPr>
          <w:rFonts w:hint="eastAsia" w:ascii="宋体" w:hAnsi="宋体"/>
          <w:color w:val="auto"/>
          <w:sz w:val="24"/>
          <w:szCs w:val="24"/>
          <w:highlight w:val="none"/>
        </w:rPr>
        <w:t xml:space="preserve">1</w:t>
      </w:r>
      <w:bookmarkStart w:id="183" w:name="_Toc297120456"/>
      <w:r/>
      <w:bookmarkStart w:id="184" w:name="_Toc292559866"/>
      <w:r/>
      <w:bookmarkStart w:id="185" w:name="_Toc296891196"/>
      <w:r/>
      <w:bookmarkStart w:id="186" w:name="_Toc292559361"/>
      <w:r/>
      <w:bookmarkStart w:id="187" w:name="_Toc297048342"/>
      <w:r/>
      <w:bookmarkStart w:id="188" w:name="_Toc296347155"/>
      <w:r/>
      <w:bookmarkStart w:id="189" w:name="_Toc296346657"/>
      <w:r/>
      <w:bookmarkStart w:id="190" w:name="_Toc296503156"/>
      <w:r/>
      <w:bookmarkStart w:id="191" w:name="_Toc296944495"/>
      <w:r/>
      <w:bookmarkStart w:id="192" w:name="_Toc296890984"/>
      <w:r>
        <w:rPr>
          <w:rFonts w:hint="eastAsia" w:ascii="宋体" w:hAnsi="宋体"/>
          <w:color w:val="auto"/>
          <w:sz w:val="24"/>
          <w:szCs w:val="24"/>
          <w:highlight w:val="none"/>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3" w:name="_Toc7931"/>
      <w:r>
        <w:rPr>
          <w:rFonts w:hint="eastAsia" w:ascii="宋体" w:hAnsi="宋体" w:eastAsia="宋体"/>
          <w:b/>
          <w:color w:val="auto"/>
          <w:sz w:val="24"/>
          <w:szCs w:val="24"/>
          <w:highlight w:val="none"/>
        </w:rPr>
        <w:t xml:space="preserve">1.1 词语定义</w:t>
      </w:r>
      <w:bookmarkEnd w:id="19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 合同当事人及其他相关方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设计人：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法律 </w:t>
      </w:r>
      <w:r/>
    </w:p>
    <w:p>
      <w:pPr>
        <w:ind w:firstLine="480"/>
        <w:pageBreakBefore w:val="0"/>
        <w:spacing w:after="120"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标准和规范</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.1适用于工程的标准规范包括：</w:t>
      </w:r>
      <w:r>
        <w:rPr>
          <w:rFonts w:hint="eastAsia" w:ascii="宋体" w:hAnsi="宋体" w:eastAsia="宋体"/>
          <w:color w:val="auto"/>
          <w:sz w:val="24"/>
          <w:szCs w:val="24"/>
          <w:highlight w:val="none"/>
          <w:u w:val="single"/>
        </w:rPr>
        <w:t xml:space="preserve">现行建筑工程相关的规范、规程、标准、规定、图集等</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194" w:name="_Toc21365"/>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5" w:name="_Toc25091"/>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合同文件的优先顺序</w:t>
      </w:r>
      <w:bookmarkEnd w:id="195"/>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；（3）专用合同条款及其附件；（</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）通用合同条款；</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lang w:eastAsia="zh-CN"/>
        </w:rPr>
        <w:t xml:space="preserve">）</w:t>
      </w:r>
      <w:r>
        <w:rPr>
          <w:rFonts w:hint="eastAsia" w:ascii="宋体" w:hAnsi="宋体" w:cs="宋体"/>
          <w:color w:val="auto"/>
          <w:sz w:val="24"/>
          <w:highlight w:val="none"/>
          <w:u w:val="single"/>
          <w:lang w:val="en-US" w:eastAsia="zh-CN"/>
        </w:rPr>
        <w:t xml:space="preserve">磋商</w:t>
      </w:r>
      <w:r>
        <w:rPr>
          <w:rFonts w:ascii="宋体" w:hAnsi="宋体" w:eastAsia="宋体" w:cs="宋体"/>
          <w:color w:val="auto"/>
          <w:sz w:val="24"/>
          <w:highlight w:val="none"/>
          <w:u w:val="single"/>
        </w:rPr>
        <w:t xml:space="preserve">文件及其补充文件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w:t>
      </w:r>
      <w:r>
        <w:rPr>
          <w:rFonts w:hint="eastAsia" w:ascii="宋体" w:hAnsi="宋体" w:eastAsia="宋体"/>
          <w:color w:val="auto"/>
          <w:sz w:val="24"/>
          <w:szCs w:val="24"/>
          <w:highlight w:val="none"/>
          <w:u w:val="single"/>
        </w:rPr>
        <w:t xml:space="preserve">投标</w:t>
      </w:r>
      <w:r>
        <w:rPr>
          <w:rFonts w:hint="eastAsia" w:ascii="宋体" w:hAnsi="宋体" w:eastAsia="宋体"/>
          <w:color w:val="auto"/>
          <w:sz w:val="24"/>
          <w:szCs w:val="24"/>
          <w:highlight w:val="none"/>
          <w:u w:val="single"/>
          <w:lang w:eastAsia="zh-CN"/>
        </w:rPr>
        <w:t xml:space="preserve">书</w:t>
      </w:r>
      <w:r>
        <w:rPr>
          <w:rFonts w:hint="eastAsia" w:ascii="宋体" w:hAnsi="宋体" w:eastAsia="宋体"/>
          <w:color w:val="auto"/>
          <w:sz w:val="24"/>
          <w:szCs w:val="24"/>
          <w:highlight w:val="none"/>
          <w:u w:val="single"/>
        </w:rPr>
        <w:t xml:space="preserve">及其附录（如果有）；（</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）标准、规范及有关技术文件；（</w:t>
      </w:r>
      <w:r>
        <w:rPr>
          <w:rFonts w:hint="eastAsia" w:ascii="宋体" w:hAnsi="宋体" w:eastAsia="宋体"/>
          <w:color w:val="auto"/>
          <w:sz w:val="24"/>
          <w:szCs w:val="24"/>
          <w:highlight w:val="none"/>
          <w:u w:val="single"/>
          <w:lang w:val="en-US" w:eastAsia="zh-CN"/>
        </w:rPr>
        <w:t xml:space="preserve">8</w:t>
      </w:r>
      <w:r>
        <w:rPr>
          <w:rFonts w:hint="eastAsia" w:ascii="宋体" w:hAnsi="宋体" w:eastAsia="宋体"/>
          <w:color w:val="auto"/>
          <w:sz w:val="24"/>
          <w:szCs w:val="24"/>
          <w:highlight w:val="none"/>
          <w:u w:val="single"/>
        </w:rPr>
        <w:t xml:space="preserve">）图纸</w:t>
      </w:r>
      <w:r>
        <w:rPr>
          <w:rFonts w:hint="eastAsia" w:ascii="宋体" w:hAnsi="宋体" w:eastAsia="宋体"/>
          <w:color w:val="auto"/>
          <w:sz w:val="24"/>
          <w:szCs w:val="24"/>
          <w:highlight w:val="none"/>
          <w:u w:val="single"/>
          <w:lang w:eastAsia="zh-CN"/>
        </w:rPr>
        <w:t xml:space="preserve">（如有）</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）已标价的工程量清单或预算书；（</w:t>
      </w:r>
      <w:r>
        <w:rPr>
          <w:rFonts w:hint="eastAsia" w:ascii="宋体" w:hAnsi="宋体" w:eastAsia="宋体"/>
          <w:color w:val="auto"/>
          <w:sz w:val="24"/>
          <w:szCs w:val="24"/>
          <w:highlight w:val="none"/>
          <w:u w:val="single"/>
          <w:lang w:val="en-US" w:eastAsia="zh-CN"/>
        </w:rPr>
        <w:t xml:space="preserve">10</w:t>
      </w:r>
      <w:r>
        <w:rPr>
          <w:rFonts w:hint="eastAsia" w:ascii="宋体" w:hAnsi="宋体" w:eastAsia="宋体"/>
          <w:color w:val="auto"/>
          <w:sz w:val="24"/>
          <w:szCs w:val="24"/>
          <w:highlight w:val="none"/>
          <w:u w:val="single"/>
        </w:rPr>
        <w:t xml:space="preserve">）其他合同文件</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6" w:name="_Toc8793"/>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图纸和承包人文件</w:t>
      </w:r>
      <w:bookmarkEnd w:id="196"/>
      <w:r>
        <w:rPr>
          <w:rFonts w:hint="eastAsia" w:ascii="宋体" w:hAnsi="宋体" w:eastAsia="宋体"/>
          <w:b/>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 图纸的提供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未经发包人同意不得复制，不得向承包人以外的人员泄露有关图纸内容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承包人文件</w:t>
      </w:r>
      <w:r/>
    </w:p>
    <w:p>
      <w:pPr>
        <w:ind w:left="596"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需要由承包人提供的文件，包括：</w:t>
      </w:r>
      <w:r>
        <w:rPr>
          <w:rFonts w:ascii="宋体" w:hAnsi="宋体" w:eastAsia="宋体" w:cs="宋体"/>
          <w:color w:val="auto"/>
          <w:sz w:val="24"/>
          <w:highlight w:val="none"/>
          <w:u w:val="single"/>
        </w:rPr>
        <w:t xml:space="preserve">开工前7天提供施工组织设计、工程总进度</w:t>
      </w:r>
      <w:r/>
    </w:p>
    <w:p>
      <w:pPr>
        <w:ind w:left="0" w:right="0" w:firstLine="0"/>
        <w:jc w:val="both"/>
        <w:spacing w:before="0" w:after="0" w:line="439" w:lineRule="atLeast"/>
        <w:rPr>
          <w:rFonts w:hint="eastAsia" w:ascii="宋体" w:hAnsi="宋体" w:eastAsia="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ascii="宋体" w:hAnsi="宋体" w:eastAsia="宋体" w:cs="宋体"/>
          <w:color w:val="auto"/>
          <w:sz w:val="24"/>
          <w:highlight w:val="none"/>
          <w:u w:val="single"/>
        </w:rPr>
        <w:t xml:space="preserve">收到文件后</w:t>
      </w:r>
      <w:r>
        <w:rPr>
          <w:rFonts w:hint="eastAsia" w:ascii="宋体" w:hAnsi="宋体" w:eastAsia="宋体" w:cs="宋体"/>
          <w:color w:val="auto"/>
          <w:sz w:val="24"/>
          <w:highlight w:val="none"/>
          <w:u w:val="single"/>
          <w:lang w:val="en-US" w:eastAsia="zh-CN"/>
        </w:rPr>
        <w:t xml:space="preserve">5</w:t>
      </w:r>
      <w:r>
        <w:rPr>
          <w:rFonts w:ascii="宋体" w:hAnsi="宋体" w:eastAsia="宋体" w:cs="宋体"/>
          <w:color w:val="auto"/>
          <w:sz w:val="24"/>
          <w:highlight w:val="none"/>
          <w:u w:val="single"/>
        </w:rPr>
        <w:t xml:space="preserve">天</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现场图纸准备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7" w:name="_Toc346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联络</w:t>
      </w:r>
      <w:bookmarkEnd w:id="19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.2 发包人接收文件的地点：</w:t>
      </w:r>
      <w:r>
        <w:rPr>
          <w:rFonts w:hint="eastAsia" w:ascii="宋体" w:hAnsi="宋体" w:eastAsia="宋体"/>
          <w:color w:val="auto"/>
          <w:sz w:val="24"/>
          <w:szCs w:val="24"/>
          <w:highlight w:val="none"/>
          <w:u w:val="single"/>
        </w:rPr>
        <w:t xml:space="preserve">发包人办公室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承包人接收文件的地点：</w:t>
      </w:r>
      <w:r>
        <w:rPr>
          <w:rFonts w:hint="eastAsia" w:ascii="宋体" w:hAnsi="宋体" w:eastAsia="宋体"/>
          <w:color w:val="auto"/>
          <w:sz w:val="24"/>
          <w:szCs w:val="24"/>
          <w:highlight w:val="none"/>
          <w:u w:val="single"/>
        </w:rPr>
        <w:t xml:space="preserve">项目现场办公室或承包人住所地</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承包人指定的接收人为：</w:t>
      </w:r>
      <w:r>
        <w:rPr>
          <w:rFonts w:hint="eastAsia" w:ascii="宋体" w:hAnsi="宋体" w:eastAsia="宋体"/>
          <w:color w:val="auto"/>
          <w:sz w:val="24"/>
          <w:szCs w:val="24"/>
          <w:highlight w:val="none"/>
          <w:u w:val="single"/>
        </w:rPr>
        <w:t xml:space="preserve">项目部人员</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监理人接收文件的地点：</w:t>
      </w:r>
      <w:r>
        <w:rPr>
          <w:rFonts w:hint="eastAsia" w:ascii="宋体" w:hAnsi="宋体" w:eastAsia="宋体"/>
          <w:color w:val="auto"/>
          <w:sz w:val="24"/>
          <w:szCs w:val="24"/>
          <w:highlight w:val="none"/>
          <w:u w:val="single"/>
        </w:rPr>
        <w:t xml:space="preserve">项目现场办公室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8" w:name="_Toc14019"/>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 交通运输</w:t>
      </w:r>
      <w:bookmarkEnd w:id="198"/>
      <w:r/>
      <w:r/>
    </w:p>
    <w:p>
      <w:pPr>
        <w:ind w:firstLine="480"/>
        <w:pageBreakBefore w:val="0"/>
        <w:spacing w:line="360" w:lineRule="auto"/>
        <w:rPr>
          <w:rFonts w:hint="eastAsia" w:ascii="宋体" w:hAnsi="宋体" w:eastAsia="宋体"/>
          <w:color w:val="auto"/>
          <w:sz w:val="24"/>
          <w:szCs w:val="24"/>
          <w:highlight w:val="none"/>
        </w:rPr>
        <w:outlineLvl w:val="0"/>
      </w:pPr>
      <w:r/>
      <w:bookmarkStart w:id="199" w:name="_Toc27740"/>
      <w:r>
        <w:rPr>
          <w:rFonts w:hint="eastAsia" w:ascii="宋体" w:hAnsi="宋体" w:eastAsia="宋体"/>
          <w:color w:val="auto"/>
          <w:sz w:val="24"/>
          <w:szCs w:val="24"/>
          <w:highlight w:val="none"/>
        </w:rPr>
        <w:t xml:space="preserve">1</w:t>
      </w:r>
      <w:bookmarkStart w:id="200" w:name="_Toc312677986"/>
      <w:r/>
      <w:bookmarkStart w:id="201" w:name="_Toc303539100"/>
      <w:r/>
      <w:bookmarkStart w:id="202" w:name="_Toc318581155"/>
      <w:r/>
      <w:bookmarkStart w:id="203" w:name="_Toc304295521"/>
      <w:r/>
      <w:bookmarkStart w:id="204" w:name="_Toc300934943"/>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 出入现场的权利</w:t>
      </w:r>
      <w:bookmarkEnd w:id="199"/>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0"/>
      <w:r/>
      <w:bookmarkEnd w:id="201"/>
      <w:r/>
      <w:bookmarkEnd w:id="202"/>
      <w:r/>
      <w:bookmarkEnd w:id="203"/>
      <w:r/>
      <w:bookmarkEnd w:id="204"/>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205" w:name="_Toc8902"/>
      <w:r>
        <w:rPr>
          <w:rFonts w:hint="eastAsia" w:ascii="宋体" w:hAnsi="宋体" w:eastAsia="宋体"/>
          <w:color w:val="auto"/>
          <w:sz w:val="24"/>
          <w:szCs w:val="24"/>
          <w:highlight w:val="none"/>
        </w:rPr>
        <w:t xml:space="preserve">1</w:t>
      </w:r>
      <w:bookmarkStart w:id="206" w:name="_Toc300934944"/>
      <w:r/>
      <w:bookmarkStart w:id="207" w:name="_Toc312677987"/>
      <w:r/>
      <w:bookmarkStart w:id="208" w:name="_Toc303539101"/>
      <w:r/>
      <w:bookmarkStart w:id="209" w:name="_Toc318581156"/>
      <w:r/>
      <w:bookmarkStart w:id="210" w:name="_Toc304295522"/>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场内交通</w:t>
      </w:r>
      <w:bookmarkEnd w:id="205"/>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6"/>
      <w:r/>
      <w:bookmarkEnd w:id="207"/>
      <w:r/>
      <w:bookmarkEnd w:id="208"/>
      <w:r/>
      <w:bookmarkEnd w:id="209"/>
      <w:r/>
      <w:bookmarkEnd w:id="210"/>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  </w:t>
      </w:r>
      <w:bookmarkStart w:id="211" w:name="_Toc31858115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超大件和超重件的运输</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1"/>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12" w:name="_Toc3099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 知识产权</w:t>
      </w:r>
      <w:bookmarkEnd w:id="21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3" w:name="_Toc19436"/>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4" w:name="_Toc19142"/>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4"/>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工程量清单错误的修正</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85"/>
        <w:ind w:firstLine="482"/>
        <w:pageBreakBefore w:val="0"/>
        <w:spacing w:before="120" w:after="120" w:line="360" w:lineRule="auto"/>
        <w:rPr>
          <w:rFonts w:hint="eastAsia" w:ascii="宋体" w:hAnsi="宋体"/>
          <w:color w:val="auto"/>
          <w:sz w:val="24"/>
          <w:szCs w:val="24"/>
          <w:highlight w:val="none"/>
        </w:rPr>
      </w:pPr>
      <w:r/>
      <w:bookmarkStart w:id="215" w:name="_Toc351203634"/>
      <w:r>
        <w:rPr>
          <w:rFonts w:hint="eastAsia" w:ascii="宋体" w:hAnsi="宋体"/>
          <w:color w:val="auto"/>
          <w:sz w:val="24"/>
          <w:szCs w:val="24"/>
          <w:highlight w:val="none"/>
        </w:rPr>
        <w:t xml:space="preserve">2</w:t>
      </w:r>
      <w:bookmarkStart w:id="216" w:name="_Toc297120457"/>
      <w:r/>
      <w:bookmarkStart w:id="217" w:name="_Toc296347156"/>
      <w:r/>
      <w:bookmarkStart w:id="218" w:name="_Toc296346658"/>
      <w:r/>
      <w:bookmarkStart w:id="219" w:name="_Toc296891197"/>
      <w:r/>
      <w:bookmarkStart w:id="220" w:name="_Toc296503157"/>
      <w:r/>
      <w:bookmarkStart w:id="221" w:name="_Toc296944496"/>
      <w:r/>
      <w:bookmarkStart w:id="222" w:name="_Toc297048343"/>
      <w:r/>
      <w:bookmarkStart w:id="223" w:name="_Toc296890985"/>
      <w:r/>
      <w:bookmarkStart w:id="224" w:name="_Toc292559867"/>
      <w:r/>
      <w:bookmarkStart w:id="225" w:name="_Toc292559362"/>
      <w:r>
        <w:rPr>
          <w:rFonts w:hint="eastAsia" w:ascii="宋体" w:hAnsi="宋体"/>
          <w:color w:val="auto"/>
          <w:sz w:val="24"/>
          <w:szCs w:val="24"/>
          <w:highlight w:val="none"/>
        </w:rPr>
        <w:t xml:space="preserve">. 发包人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26" w:name="_Toc15891"/>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 发包人代表</w:t>
      </w:r>
      <w:bookmarkEnd w:id="22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施工现场、施工条件和基础资料的提供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提供施工现场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cs="宋体"/>
          <w:color w:val="auto"/>
          <w:sz w:val="24"/>
          <w:highlight w:val="none"/>
          <w:u w:val="single"/>
        </w:rPr>
        <w:t xml:space="preserve">以施工场地的现状为准</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提供施工条件</w:t>
      </w:r>
      <w:r/>
    </w:p>
    <w:p>
      <w:pPr>
        <w:ind w:firstLine="48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（1）现状提交；（2）施工用水、施工用电由承包人自行解决、费用由承包人承担。（3）施工时临时用地由承包人自行解决，且费用已包含在合同价款中。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发包人同意由承包人采取保护措施，协调处理施工场地周围地下管线和邻近建筑物、构筑物（含文物保护建筑）、古树名木的保护，费用由承包人承担。</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227" w:name="_Toc21199"/>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资金来源证明及支付担保</w:t>
      </w:r>
      <w:bookmarkEnd w:id="22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firstLine="480"/>
        <w:pageBreakBefore w:val="0"/>
        <w:spacing w:line="360" w:lineRule="auto"/>
        <w:rPr>
          <w:rFonts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1185"/>
        <w:ind w:firstLine="482"/>
        <w:pageBreakBefore w:val="0"/>
        <w:spacing w:line="360" w:lineRule="auto"/>
        <w:rPr>
          <w:rFonts w:hint="eastAsia" w:ascii="宋体" w:hAnsi="宋体"/>
          <w:color w:val="auto"/>
          <w:sz w:val="24"/>
          <w:szCs w:val="24"/>
          <w:highlight w:val="none"/>
        </w:rPr>
      </w:pPr>
      <w:r/>
      <w:bookmarkStart w:id="228" w:name="_Toc351203635"/>
      <w:r>
        <w:rPr>
          <w:rFonts w:hint="eastAsia" w:ascii="宋体" w:hAnsi="宋体"/>
          <w:color w:val="auto"/>
          <w:sz w:val="24"/>
          <w:szCs w:val="24"/>
          <w:highlight w:val="none"/>
        </w:rPr>
        <w:t xml:space="preserve">3</w:t>
      </w:r>
      <w:bookmarkStart w:id="229" w:name="_Toc296346659"/>
      <w:r/>
      <w:bookmarkStart w:id="230" w:name="_Toc297048344"/>
      <w:r/>
      <w:bookmarkStart w:id="231" w:name="_Toc296890986"/>
      <w:r/>
      <w:bookmarkStart w:id="232" w:name="_Toc297120458"/>
      <w:r/>
      <w:bookmarkStart w:id="233" w:name="_Toc292559868"/>
      <w:r/>
      <w:bookmarkStart w:id="234" w:name="_Toc296347157"/>
      <w:r/>
      <w:bookmarkStart w:id="235" w:name="_Toc292559363"/>
      <w:r/>
      <w:bookmarkStart w:id="236" w:name="_Toc296891198"/>
      <w:r/>
      <w:bookmarkStart w:id="237" w:name="_Toc296503158"/>
      <w:r/>
      <w:bookmarkStart w:id="238" w:name="_Toc296944497"/>
      <w:r>
        <w:rPr>
          <w:rFonts w:hint="eastAsia" w:ascii="宋体" w:hAnsi="宋体"/>
          <w:color w:val="auto"/>
          <w:sz w:val="24"/>
          <w:szCs w:val="24"/>
          <w:highlight w:val="none"/>
        </w:rPr>
        <w:t xml:space="preserve">. 承包人</w:t>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firstLine="480"/>
        <w:jc w:val="left"/>
        <w:keepLines w:val="0"/>
        <w:keepNext w:val="0"/>
        <w:pageBreakBefore w:val="0"/>
        <w:spacing w:line="360" w:lineRule="auto"/>
        <w:rPr>
          <w:rFonts w:hint="eastAsia" w:ascii="宋体" w:hAnsi="宋体" w:eastAsia="宋体"/>
          <w:sz w:val="24"/>
          <w:szCs w:val="24"/>
          <w:u w:val="single"/>
        </w:rPr>
      </w:pP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承包人提交的竣工资料的内容：</w:t>
      </w:r>
      <w:r>
        <w:rPr>
          <w:rFonts w:hint="eastAsia" w:ascii="宋体" w:hAnsi="宋体" w:eastAsia="宋体"/>
          <w:sz w:val="24"/>
          <w:szCs w:val="24"/>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left="638"/>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承包人需要提交的竣工资料套数：</w:t>
      </w:r>
      <w:r>
        <w:rPr>
          <w:rFonts w:hint="eastAsia" w:ascii="宋体" w:hAnsi="宋体"/>
          <w:sz w:val="24"/>
          <w:szCs w:val="24"/>
          <w:u w:val="single"/>
          <w:lang w:eastAsia="zh-CN"/>
        </w:rPr>
        <w:t xml:space="preserve">肆</w:t>
      </w:r>
      <w:r>
        <w:rPr>
          <w:rFonts w:hint="eastAsia" w:ascii="宋体" w:hAnsi="宋体" w:eastAsia="宋体"/>
          <w:sz w:val="24"/>
          <w:szCs w:val="24"/>
          <w:u w:val="single"/>
        </w:rPr>
        <w:t xml:space="preserve">套</w:t>
      </w:r>
      <w:r>
        <w:rPr>
          <w:rFonts w:hint="eastAsia" w:ascii="宋体" w:hAnsi="宋体" w:eastAsia="宋体"/>
          <w:color w:val="000000"/>
          <w:sz w:val="24"/>
          <w:szCs w:val="24"/>
        </w:rPr>
        <w:t xml:space="preserve">。</w:t>
      </w:r>
      <w:r/>
    </w:p>
    <w:p>
      <w:pPr>
        <w:ind w:left="638"/>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承包人提交的竣工资料的费用承担：</w:t>
      </w:r>
      <w:r>
        <w:rPr>
          <w:rFonts w:hint="eastAsia" w:ascii="宋体" w:hAnsi="宋体" w:eastAsia="宋体"/>
          <w:sz w:val="24"/>
          <w:szCs w:val="24"/>
          <w:u w:val="single"/>
        </w:rPr>
        <w:t xml:space="preserve">由承包人承担</w:t>
      </w:r>
      <w:r>
        <w:rPr>
          <w:rFonts w:hint="eastAsia" w:ascii="宋体" w:hAnsi="宋体" w:eastAsia="宋体"/>
          <w:color w:val="000000"/>
          <w:sz w:val="24"/>
          <w:szCs w:val="24"/>
        </w:rPr>
        <w:t xml:space="preserve">。</w:t>
      </w:r>
      <w:r/>
    </w:p>
    <w:p>
      <w:pPr>
        <w:ind w:left="638"/>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承包人提交的竣工资料移交时间：</w:t>
      </w:r>
      <w:r>
        <w:rPr>
          <w:rFonts w:hint="eastAsia" w:ascii="宋体" w:hAnsi="宋体" w:eastAsia="宋体"/>
          <w:sz w:val="24"/>
          <w:szCs w:val="24"/>
          <w:u w:val="single"/>
        </w:rPr>
        <w:t xml:space="preserve">               </w:t>
      </w:r>
      <w:r>
        <w:rPr>
          <w:rFonts w:hint="eastAsia" w:ascii="宋体" w:hAnsi="宋体" w:eastAsia="宋体"/>
          <w:color w:val="000000"/>
          <w:sz w:val="24"/>
          <w:szCs w:val="24"/>
        </w:rPr>
        <w:t xml:space="preserve">。</w:t>
      </w:r>
      <w:r/>
    </w:p>
    <w:p>
      <w:pPr>
        <w:ind w:firstLine="72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承包人提交的竣工资料形式要求：</w:t>
      </w:r>
      <w:r>
        <w:rPr>
          <w:rFonts w:hint="eastAsia" w:ascii="宋体" w:hAnsi="宋体" w:eastAsia="宋体"/>
          <w:sz w:val="24"/>
          <w:szCs w:val="24"/>
          <w:u w:val="single"/>
        </w:rPr>
        <w:t xml:space="preserve">书面及电子文档</w:t>
      </w:r>
      <w:r>
        <w:rPr>
          <w:rFonts w:hint="eastAsia" w:ascii="宋体" w:hAnsi="宋体" w:eastAsia="宋体"/>
          <w:color w:val="000000"/>
          <w:sz w:val="24"/>
          <w:szCs w:val="24"/>
        </w:rPr>
        <w:t xml:space="preserve">。</w:t>
      </w:r>
      <w:r/>
    </w:p>
    <w:p>
      <w:pPr>
        <w:ind w:firstLine="600"/>
        <w:jc w:val="left"/>
        <w:keepLines w:val="0"/>
        <w:keepNext w:val="0"/>
        <w:pageBreakBefore w:val="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（2）承包人应履行的其他义务：</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w:t>
      </w:r>
      <w:r>
        <w:rPr>
          <w:rFonts w:hint="eastAsia" w:ascii="宋体" w:hAnsi="宋体" w:eastAsia="宋体"/>
          <w:sz w:val="24"/>
          <w:szCs w:val="24"/>
          <w:u w:val="single"/>
          <w:lang w:eastAsia="zh-CN"/>
        </w:rPr>
        <w:t xml:space="preserve">）</w:t>
      </w:r>
      <w:r>
        <w:rPr>
          <w:rFonts w:hint="eastAsia" w:ascii="宋体" w:hAnsi="宋体" w:eastAsia="宋体"/>
          <w:sz w:val="24"/>
          <w:szCs w:val="24"/>
          <w:u w:val="single"/>
        </w:rPr>
        <w:t xml:space="preserve">在本合同签订后至开工前，承包人应积极做好开工前的各项准备工作。</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2</w:t>
      </w:r>
      <w:r>
        <w:rPr>
          <w:rFonts w:hint="eastAsia" w:ascii="宋体" w:hAnsi="宋体" w:eastAsia="宋体"/>
          <w:sz w:val="24"/>
          <w:szCs w:val="24"/>
          <w:u w:val="single"/>
          <w:lang w:eastAsia="zh-CN"/>
        </w:rPr>
        <w:t xml:space="preserve">）</w:t>
      </w:r>
      <w:r>
        <w:rPr>
          <w:rFonts w:hint="eastAsia" w:ascii="宋体" w:hAnsi="宋体" w:eastAsia="宋体"/>
          <w:sz w:val="24"/>
          <w:szCs w:val="24"/>
          <w:u w:val="single"/>
        </w:rPr>
        <w:t xml:space="preserve">场内外道路：场外道路已开通，场地内施工临时道路、硬化等由承包人自行安排，相关费用由承包人承担。</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3）独立、有效</w:t>
      </w:r>
      <w:r>
        <w:rPr>
          <w:rFonts w:hint="eastAsia" w:ascii="宋体" w:hAnsi="宋体" w:eastAsia="宋体"/>
          <w:sz w:val="24"/>
          <w:szCs w:val="24"/>
          <w:u w:val="single"/>
          <w:lang w:eastAsia="zh-CN"/>
        </w:rPr>
        <w:t xml:space="preserve">地</w:t>
      </w:r>
      <w:r>
        <w:rPr>
          <w:rFonts w:hint="eastAsia" w:ascii="宋体" w:hAnsi="宋体" w:eastAsia="宋体"/>
          <w:sz w:val="24"/>
          <w:szCs w:val="24"/>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color w:val="000000"/>
          <w:sz w:val="24"/>
          <w:highlight w:val="none"/>
          <w:u w:val="single"/>
          <w:lang w:val="en-US" w:eastAsia="zh-CN"/>
        </w:rPr>
        <w:t xml:space="preserve"> 承包人施工过程中要注意现行交通道路的维护及对农户的保护。因承包人原因，造成道路、场地、渠系、管线、道路周边农户房屋损坏以及安全事故、垫青等问题，由承包人自行承担修复、赔偿等责任，发包人不支付任何费用。</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4) 应提供计划、报表的名称及完成时间：每周五下午5：00前提供下周计划和本周完成情况统计表，完成工程量价款汇总（一式</w:t>
      </w:r>
      <w:r>
        <w:rPr>
          <w:rFonts w:hint="eastAsia" w:ascii="宋体" w:hAnsi="宋体"/>
          <w:sz w:val="24"/>
          <w:szCs w:val="24"/>
          <w:u w:val="single"/>
          <w:lang w:eastAsia="zh-CN"/>
        </w:rPr>
        <w:t xml:space="preserve">肆</w:t>
      </w:r>
      <w:r>
        <w:rPr>
          <w:rFonts w:hint="eastAsia" w:ascii="宋体" w:hAnsi="宋体" w:eastAsia="宋体"/>
          <w:sz w:val="24"/>
          <w:szCs w:val="24"/>
          <w:u w:val="single"/>
        </w:rPr>
        <w:t xml:space="preserve">份）交监理机构。</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firstLine="588"/>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6) 向发包人提供的办公用房及设施的要求：无偿提供监理、发包人办公室等办公用房，费用已列入合同价款范围。</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7) 需承包人办理的有关施工场地交通、环卫环保和施工噪音管理等手续：</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8</w:t>
      </w:r>
      <w:r>
        <w:rPr>
          <w:rFonts w:hint="eastAsia" w:ascii="宋体" w:hAnsi="宋体" w:eastAsia="宋体"/>
          <w:sz w:val="24"/>
          <w:szCs w:val="24"/>
          <w:u w:val="single"/>
          <w:lang w:eastAsia="zh-CN"/>
        </w:rPr>
        <w:t xml:space="preserve">）</w:t>
      </w:r>
      <w:r>
        <w:rPr>
          <w:rFonts w:hint="eastAsia" w:ascii="宋体" w:hAnsi="宋体" w:eastAsia="宋体"/>
          <w:sz w:val="24"/>
          <w:szCs w:val="24"/>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9) 已完工程成品保护的特殊要求及费用承担： 已竣工工程未交付发包人之前，承包人负责已完成工程的保护工作，所需费用含在合同价款内。</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10) 施工场地周围地下管线和邻近建筑物、构筑物（含文物保护</w:t>
      </w:r>
      <w:r>
        <w:rPr>
          <w:rFonts w:hint="eastAsia" w:ascii="宋体" w:hAnsi="宋体" w:eastAsia="宋体"/>
          <w:sz w:val="24"/>
          <w:szCs w:val="24"/>
          <w:u w:val="single"/>
          <w:lang w:eastAsia="zh-CN"/>
        </w:rPr>
        <w:t xml:space="preserve">建筑</w:t>
      </w:r>
      <w:r>
        <w:rPr>
          <w:rFonts w:hint="eastAsia" w:ascii="宋体" w:hAnsi="宋体" w:eastAsia="宋体"/>
          <w:sz w:val="24"/>
          <w:szCs w:val="24"/>
          <w:u w:val="single"/>
        </w:rPr>
        <w:t xml:space="preserve">）、古树名木的保护要求及费用承担：负责做好施工场地周围地下管线和邻近建筑物、构筑物（含文物保护建筑）、古树名木保护措施，费用含在合同价款中。</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11) 施工场地清洁卫生的要求：施工现场材料堆放要整齐，并有遮盖，不得扬尘，机械停放有序，符合清洁卫生要求，承担因自身原因违反有关规定造成的损失和罚款。</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13) 双方约定承包人应做的其他工作：施工场地要设立标语、标牌，做到文明施工，树立企业形象，主动接受社会监督和有关部门的管理。</w:t>
      </w:r>
      <w:r/>
    </w:p>
    <w:p>
      <w:pPr>
        <w:ind w:firstLine="60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592"/>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15）承包人已仔细勘察并充分考虑施工范围内地面以上及地面以下将产生的建筑垃圾、杂土清运的工程量，且费用已包含在合同价款中。</w:t>
      </w:r>
      <w:r/>
    </w:p>
    <w:p>
      <w:pPr>
        <w:ind w:firstLine="592"/>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592"/>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sz w:val="24"/>
          <w:szCs w:val="24"/>
          <w:u w:val="single"/>
        </w:rPr>
        <w:t xml:space="preserve">17）对于施工过程中承包人不得因承包方前期手续而索赔或消极施工，需积极配合，保证工程按计划进行。如发生类似情形，发现一次扣除履约保证金的</w:t>
      </w:r>
      <w:r>
        <w:rPr>
          <w:rFonts w:hint="default" w:ascii="宋体" w:hAnsi="宋体" w:eastAsia="宋体"/>
          <w:sz w:val="24"/>
          <w:szCs w:val="24"/>
          <w:u w:val="single"/>
        </w:rPr>
        <w:t xml:space="preserve">10%</w:t>
      </w:r>
      <w:r>
        <w:rPr>
          <w:rFonts w:hint="eastAsia" w:ascii="宋体" w:hAnsi="宋体" w:eastAsia="宋体"/>
          <w:sz w:val="24"/>
          <w:szCs w:val="24"/>
          <w:u w:val="single"/>
        </w:rPr>
        <w:t xml:space="preserve"> 。</w:t>
      </w:r>
      <w:r/>
    </w:p>
    <w:p>
      <w:pPr>
        <w:ind w:firstLine="480"/>
        <w:spacing w:line="440" w:lineRule="exact"/>
        <w:rPr>
          <w:rFonts w:hint="eastAsia"/>
          <w:color w:val="000000"/>
          <w:sz w:val="24"/>
          <w:highlight w:val="none"/>
          <w:u w:val="single"/>
        </w:rPr>
      </w:pPr>
      <w:r>
        <w:rPr>
          <w:rFonts w:hint="eastAsia" w:ascii="宋体" w:hAnsi="宋体" w:eastAsia="宋体"/>
          <w:sz w:val="24"/>
          <w:szCs w:val="24"/>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w:t>
      </w:r>
      <w:r>
        <w:rPr>
          <w:rFonts w:hint="eastAsia"/>
          <w:color w:val="000000"/>
          <w:sz w:val="24"/>
          <w:highlight w:val="none"/>
          <w:u w:val="single"/>
        </w:rPr>
        <w:t xml:space="preserve">工过程中不得向发包人提出任何与此相关的费用要求。同时，发包人根据各承包人的工程进度、工程质量有权调整各承包人的承包工程量，以达到整个工程能按发包人的工程节点完工。</w:t>
      </w:r>
      <w:r/>
    </w:p>
    <w:p>
      <w:pPr>
        <w:ind w:firstLine="480"/>
        <w:spacing w:line="440" w:lineRule="exact"/>
        <w:rPr>
          <w:rFonts w:hint="eastAsia"/>
          <w:color w:val="000000"/>
          <w:sz w:val="24"/>
          <w:highlight w:val="none"/>
          <w:u w:val="single"/>
        </w:rPr>
      </w:pPr>
      <w:r>
        <w:rPr>
          <w:rFonts w:hint="eastAsia"/>
          <w:color w:val="000000"/>
          <w:sz w:val="24"/>
          <w:highlight w:val="none"/>
          <w:u w:val="single"/>
        </w:rPr>
        <w:t xml:space="preserve">19）施工过程中造成损失的由承包人负责。</w:t>
      </w:r>
      <w:r/>
    </w:p>
    <w:p>
      <w:pPr>
        <w:ind w:firstLine="480"/>
        <w:spacing w:line="440" w:lineRule="exact"/>
        <w:rPr>
          <w:rFonts w:hint="eastAsia"/>
          <w:color w:val="000000"/>
          <w:sz w:val="24"/>
          <w:highlight w:val="none"/>
          <w:u w:val="single"/>
        </w:rPr>
      </w:pPr>
      <w:r>
        <w:rPr>
          <w:rFonts w:hint="eastAsia"/>
          <w:color w:val="000000"/>
          <w:sz w:val="24"/>
          <w:highlight w:val="none"/>
          <w:u w:val="single"/>
        </w:rPr>
        <w:t xml:space="preserve">20）承包人应委派专人与发包人联系，发包人会将需维修地方通过微信或电话传达给承包人，承包人每次需在接到通知后12小时内做出回应，24小时内进场开工。承包人每出现一次不按通知及时进场开工的情况处以罚款2000元。每次单项工程实施过程中，承包人需在招标人规定的工期内完成项目实施，因承包人原因延误工期的，每延迟一天罚款1000元。 未经发包人书面批准，承包人出现5次及以上未及时进场开工履约或项目实施过程中连续停工5天以上的，发包人有权单方解除本合同，对已完成的工程量不支付工程款并列入招投标诚信库黑名单。</w:t>
      </w:r>
      <w:r/>
    </w:p>
    <w:p>
      <w:pPr>
        <w:pStyle w:val="998"/>
        <w:rPr>
          <w:rFonts w:hint="eastAsia"/>
        </w:rPr>
      </w:pPr>
      <w:r>
        <w:rPr>
          <w:rFonts w:hint="eastAsia"/>
        </w:rPr>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作为承包人代表，负责本工程项目施工全过程中全面管理的责任和义务，全权代表承包人履行合同义务</w:t>
      </w:r>
      <w:r>
        <w:rPr>
          <w:rFonts w:hint="eastAsia" w:ascii="宋体" w:hAnsi="宋体" w:eastAsia="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color w:val="000000"/>
          <w:sz w:val="24"/>
          <w:szCs w:val="24"/>
        </w:rPr>
        <w:t xml:space="preserve">关于项目经理每月在施工现场的时间要求：关</w:t>
      </w:r>
      <w:r>
        <w:rPr>
          <w:rFonts w:hint="eastAsia" w:ascii="宋体" w:hAnsi="宋体" w:eastAsia="宋体"/>
          <w:color w:val="000000"/>
          <w:sz w:val="24"/>
          <w:szCs w:val="24"/>
          <w:u w:val="single"/>
        </w:rPr>
        <w:t xml:space="preserve">于项目经理每月在施工现场的时间（出勤考核）要求：施工期间项目负责人必须在场。离开施工现场必须书面请假批准，一天向总监请假批准，二天及以上向发包人请假批准。</w:t>
      </w:r>
      <w:r/>
    </w:p>
    <w:p>
      <w:pPr>
        <w:ind w:firstLine="480"/>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承包人未提交劳动合同，以及没有为项目经理缴纳社会保险证明的违约责任：</w:t>
      </w:r>
      <w:r>
        <w:rPr>
          <w:rFonts w:hint="eastAsia" w:ascii="宋体" w:hAnsi="宋体" w:eastAsia="宋体"/>
          <w:sz w:val="24"/>
          <w:szCs w:val="24"/>
          <w:u w:val="single"/>
        </w:rPr>
        <w:t xml:space="preserve">处以3万元罚款，责令限期提交劳动合同并补缴社会保险；承包人承担因此产生的全部损失和责任，工期不予顺延 。</w:t>
      </w:r>
      <w:r/>
    </w:p>
    <w:p>
      <w:pPr>
        <w:ind w:firstLine="480"/>
        <w:jc w:val="left"/>
        <w:keepLines w:val="0"/>
        <w:keepNext w:val="0"/>
        <w:pageBreakBefore w:val="0"/>
        <w:spacing w:line="360" w:lineRule="auto"/>
        <w:widowControl/>
        <w:rPr>
          <w:rFonts w:hint="eastAsia" w:ascii="宋体" w:hAnsi="宋体" w:eastAsia="宋体"/>
          <w:sz w:val="24"/>
          <w:szCs w:val="24"/>
          <w:u w:val="single"/>
        </w:rPr>
      </w:pPr>
      <w:r>
        <w:rPr>
          <w:rFonts w:hint="eastAsia" w:ascii="宋体" w:hAnsi="宋体" w:eastAsia="宋体"/>
          <w:color w:val="000000"/>
          <w:sz w:val="24"/>
          <w:szCs w:val="24"/>
        </w:rPr>
        <w:t xml:space="preserve">项目经理未经批准，擅自离开施工现场的违约责任：</w:t>
      </w:r>
      <w:r>
        <w:rPr>
          <w:rFonts w:hint="eastAsia" w:ascii="宋体" w:hAnsi="宋体" w:eastAsia="宋体"/>
          <w:sz w:val="24"/>
          <w:szCs w:val="24"/>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80"/>
        <w:jc w:val="left"/>
        <w:keepLines w:val="0"/>
        <w:keepNext w:val="0"/>
        <w:pageBreakBefore w:val="0"/>
        <w:spacing w:line="360" w:lineRule="auto"/>
        <w:widowControl/>
        <w:rPr>
          <w:rFonts w:hint="eastAsia" w:ascii="宋体" w:hAnsi="宋体" w:eastAsia="宋体"/>
          <w:sz w:val="24"/>
          <w:szCs w:val="24"/>
        </w:rPr>
      </w:pPr>
      <w:r>
        <w:rPr>
          <w:rFonts w:hint="eastAsia" w:ascii="宋体" w:hAnsi="宋体" w:eastAsia="宋体"/>
          <w:color w:val="000000"/>
          <w:sz w:val="24"/>
          <w:szCs w:val="24"/>
        </w:rPr>
        <w:t xml:space="preserve">3.2.3 承包人擅自更换项目经理的违约责任：</w:t>
      </w:r>
      <w:r>
        <w:rPr>
          <w:rFonts w:hint="eastAsia" w:ascii="宋体" w:hAnsi="宋体" w:eastAsia="宋体"/>
          <w:sz w:val="24"/>
          <w:szCs w:val="24"/>
          <w:u w:val="single"/>
        </w:rPr>
        <w:t xml:space="preserve">处以5万元罚款，承包人承担上述违约给发包人造成的一切损失，发包人有权单方面解除合同，已完工程不做结算</w:t>
      </w:r>
      <w:r>
        <w:rPr>
          <w:rFonts w:hint="eastAsia" w:ascii="宋体" w:hAnsi="宋体" w:eastAsia="宋体"/>
          <w:sz w:val="24"/>
          <w:szCs w:val="24"/>
        </w:rPr>
        <w:t xml:space="preserve">。</w:t>
      </w:r>
      <w:r/>
    </w:p>
    <w:p>
      <w:pPr>
        <w:jc w:val="left"/>
        <w:keepLines w:val="0"/>
        <w:keepNext w:val="0"/>
        <w:pageBreakBefore w:val="0"/>
        <w:spacing w:line="360" w:lineRule="auto"/>
        <w:widowControl/>
        <w:rPr>
          <w:rFonts w:hint="eastAsia" w:ascii="宋体" w:hAnsi="宋体" w:eastAsia="宋体"/>
          <w:sz w:val="24"/>
          <w:szCs w:val="24"/>
        </w:rPr>
      </w:pPr>
      <w:r>
        <w:rPr>
          <w:rFonts w:hint="eastAsia" w:ascii="宋体" w:hAnsi="宋体" w:eastAsia="宋体"/>
          <w:color w:val="000000"/>
          <w:sz w:val="24"/>
          <w:szCs w:val="24"/>
        </w:rPr>
        <w:t xml:space="preserve">    3.2.4 承包人无正当理由拒绝更换项目经理的违约责任：</w:t>
      </w:r>
      <w:r>
        <w:rPr>
          <w:rFonts w:hint="eastAsia" w:ascii="宋体" w:hAnsi="宋体" w:eastAsia="宋体"/>
          <w:color w:val="000000"/>
          <w:sz w:val="24"/>
          <w:szCs w:val="24"/>
          <w:u w:val="single"/>
        </w:rPr>
        <w:t xml:space="preserve"> </w:t>
      </w:r>
      <w:r>
        <w:rPr>
          <w:rFonts w:hint="eastAsia" w:ascii="宋体" w:hAnsi="宋体" w:eastAsia="宋体"/>
          <w:sz w:val="24"/>
          <w:szCs w:val="24"/>
          <w:u w:val="single"/>
        </w:rPr>
        <w:t xml:space="preserve">处以5万元罚款，承包人承担上述违约给发包人造成的一切损失，发包人有权单方面解除合同，已完工程不做结算</w:t>
      </w:r>
      <w:r>
        <w:rPr>
          <w:rFonts w:hint="eastAsia" w:ascii="宋体" w:hAnsi="宋体" w:eastAsia="宋体"/>
          <w:sz w:val="24"/>
          <w:szCs w:val="24"/>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施工合同签订前</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承包人无正当理由拒绝撤换主要施工管理人员的违约责任：</w:t>
      </w:r>
      <w:r>
        <w:rPr>
          <w:rFonts w:hint="eastAsia" w:ascii="宋体" w:hAnsi="宋体" w:eastAsia="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cs="宋体"/>
          <w:color w:val="auto"/>
          <w:sz w:val="24"/>
          <w:highlight w:val="none"/>
          <w:u w:val="singl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承包人主要施工管理人员离开施工现场的批准要求：</w:t>
      </w:r>
      <w:r>
        <w:rPr>
          <w:rFonts w:hint="eastAsia" w:ascii="宋体" w:hAnsi="宋体" w:cs="宋体"/>
          <w:color w:val="auto"/>
          <w:sz w:val="24"/>
          <w:highlight w:val="none"/>
          <w:u w:val="single"/>
        </w:rPr>
        <w:t xml:space="preserve">须经监理及发包人现场代表同意。</w:t>
      </w:r>
      <w:r/>
    </w:p>
    <w:p>
      <w:pPr>
        <w:ind w:firstLine="480"/>
        <w:pageBreakBefore w:val="0"/>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承包人擅自更换主要施工管理人员的违约责任：</w:t>
      </w:r>
      <w:r>
        <w:rPr>
          <w:rFonts w:hint="eastAsia" w:ascii="宋体" w:hAnsi="宋体" w:cs="宋体"/>
          <w:color w:val="auto"/>
          <w:sz w:val="24"/>
          <w:highlight w:val="none"/>
          <w:u w:val="single"/>
        </w:rPr>
        <w:t xml:space="preserve">承包人必须指派投标书中承诺的施工员、质检员、安全员到施工现场负责施工管理，不得更换。若未经发包人批准，擅自更换的，则按更换每人次1万元向发包人支付违约金。</w:t>
      </w:r>
      <w:r>
        <w:rPr>
          <w:rFonts w:hint="eastAsia" w:ascii="宋体" w:hAnsi="宋体" w:eastAsia="宋体"/>
          <w:color w:val="auto"/>
          <w:sz w:val="24"/>
          <w:szCs w:val="24"/>
          <w:highlight w:val="none"/>
          <w:u w:val="single"/>
        </w:rPr>
        <w:t xml:space="preserve">发包人有权单方面解除合同，已完工程不做结算</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项目组织机构人员不准时参加监理例会或中途退场者，每人每次向发包人支付违约金100元。</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39" w:name="_Toc303539102"/>
      <w:r/>
      <w:bookmarkStart w:id="240" w:name="_Toc297216151"/>
      <w:r/>
      <w:bookmarkStart w:id="241" w:name="_Toc296890987"/>
      <w:r/>
      <w:bookmarkStart w:id="242" w:name="_Toc304295523"/>
      <w:r/>
      <w:bookmarkStart w:id="243" w:name="_Toc292559364"/>
      <w:r/>
      <w:bookmarkStart w:id="244" w:name="_Toc296503159"/>
      <w:r/>
      <w:bookmarkStart w:id="245" w:name="_Toc292559869"/>
      <w:r/>
      <w:bookmarkStart w:id="246" w:name="_Toc300934945"/>
      <w:r/>
      <w:bookmarkStart w:id="247" w:name="_Toc312677988"/>
      <w:r/>
      <w:bookmarkStart w:id="248" w:name="_Toc296346660"/>
      <w:r/>
      <w:bookmarkStart w:id="249" w:name="_Toc296347158"/>
      <w:r/>
      <w:bookmarkStart w:id="250" w:name="_Toc296891199"/>
      <w:r/>
      <w:bookmarkStart w:id="251" w:name="_Toc297048345"/>
      <w:r/>
      <w:bookmarkStart w:id="252" w:name="_Toc297120459"/>
      <w:r/>
      <w:bookmarkStart w:id="253" w:name="_Toc296944498"/>
      <w:r/>
      <w:bookmarkStart w:id="254" w:name="_Toc297123492"/>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分包</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5" w:name="_Toc296890988"/>
      <w:r/>
      <w:bookmarkStart w:id="256" w:name="_Toc296891200"/>
      <w:r/>
      <w:bookmarkStart w:id="257" w:name="_Toc296503160"/>
      <w:r/>
      <w:bookmarkStart w:id="258" w:name="_Toc297123493"/>
      <w:r/>
      <w:bookmarkStart w:id="259" w:name="_Toc292559365"/>
      <w:r/>
      <w:bookmarkStart w:id="260" w:name="_Toc296944499"/>
      <w:r/>
      <w:bookmarkStart w:id="261" w:name="_Toc296346661"/>
      <w:r/>
      <w:bookmarkStart w:id="262" w:name="_Toc297048346"/>
      <w:r/>
      <w:bookmarkStart w:id="263" w:name="_Toc296347159"/>
      <w:r/>
      <w:bookmarkStart w:id="264" w:name="_Toc297120460"/>
      <w:r/>
      <w:bookmarkStart w:id="265" w:name="_Toc303539103"/>
      <w:r/>
      <w:bookmarkStart w:id="266" w:name="_Toc297216152"/>
      <w:r/>
      <w:bookmarkStart w:id="267" w:name="_Toc304295524"/>
      <w:r/>
      <w:bookmarkStart w:id="268" w:name="_Toc300934946"/>
      <w:r/>
      <w:bookmarkStart w:id="269" w:name="_Toc292559870"/>
      <w:r/>
      <w:bookmarkStart w:id="270" w:name="_Toc312677989"/>
      <w:r/>
      <w:bookmarkStart w:id="271" w:name="_Toc318581158"/>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分包的一般约定</w:t>
      </w:r>
      <w:r/>
    </w:p>
    <w:p>
      <w:pPr>
        <w:ind w:firstLine="460"/>
        <w:pageBreakBefore w:val="0"/>
        <w:spacing w:line="440" w:lineRule="exact"/>
        <w:rPr>
          <w:rFonts w:ascii="宋体" w:hAnsi="宋体" w:cs="宋体"/>
          <w:b/>
          <w:color w:val="auto"/>
          <w:sz w:val="24"/>
          <w:highlight w:val="none"/>
          <w:u w:val="single"/>
        </w:rPr>
      </w:pPr>
      <w:r>
        <w:rPr>
          <w:rFonts w:hint="eastAsia" w:ascii="宋体" w:hAnsi="宋体" w:eastAsia="宋体"/>
          <w:color w:val="auto"/>
          <w:sz w:val="24"/>
          <w:szCs w:val="24"/>
          <w:highlight w:val="none"/>
        </w:rPr>
        <w:t xml:space="preserve">禁止分包的工程包括：</w:t>
      </w:r>
      <w:r>
        <w:rPr>
          <w:rFonts w:hint="eastAsia" w:ascii="宋体" w:hAnsi="宋体" w:cs="宋体"/>
          <w:b/>
          <w:color w:val="auto"/>
          <w:sz w:val="24"/>
          <w:highlight w:val="none"/>
          <w:u w:val="single"/>
        </w:rPr>
        <w:t xml:space="preserve">工程在履行合同过程中，承包人不得转包和违法分包，一经发现，发包人可以解除本合同，并不予退还全额履约保证金，并且已完成的工程量不予结算，所造成的责任与损失均由承包人承担。</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2" w:name="_Toc303539104"/>
      <w:r/>
      <w:bookmarkStart w:id="273" w:name="_Toc296503161"/>
      <w:r/>
      <w:bookmarkStart w:id="274" w:name="_Toc296891201"/>
      <w:r/>
      <w:bookmarkStart w:id="275" w:name="_Toc297123494"/>
      <w:r/>
      <w:bookmarkStart w:id="276" w:name="_Toc296347160"/>
      <w:r/>
      <w:bookmarkStart w:id="277" w:name="_Toc304295525"/>
      <w:r/>
      <w:bookmarkStart w:id="278" w:name="_Toc297048347"/>
      <w:r/>
      <w:bookmarkStart w:id="279" w:name="_Toc297120461"/>
      <w:r/>
      <w:bookmarkStart w:id="280" w:name="_Toc296890989"/>
      <w:r/>
      <w:bookmarkStart w:id="281" w:name="_Toc297216153"/>
      <w:r/>
      <w:bookmarkStart w:id="282" w:name="_Toc296346662"/>
      <w:r/>
      <w:bookmarkStart w:id="283" w:name="_Toc300934947"/>
      <w:r/>
      <w:bookmarkStart w:id="284" w:name="_Toc296944500"/>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85" w:name="_Toc318581159"/>
      <w:r/>
      <w:bookmarkStart w:id="286" w:name="_Toc312677990"/>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.2分包的确定</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分包合同价款</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5"/>
      <w:r/>
      <w:bookmarkEnd w:id="286"/>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工程照管与成品、半成品保护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履约担保</w:t>
      </w:r>
      <w:r/>
    </w:p>
    <w:p>
      <w:pPr>
        <w:ind w:firstLine="480"/>
        <w:jc w:val="left"/>
        <w:pageBreakBefore w:val="0"/>
        <w:spacing w:line="360" w:lineRule="auto"/>
        <w:rPr>
          <w:rFonts w:hint="eastAsia" w:ascii="宋体" w:hAnsi="宋体" w:eastAsia="宋体"/>
          <w:color w:val="auto"/>
          <w:sz w:val="24"/>
          <w:szCs w:val="24"/>
          <w:highlight w:val="none"/>
        </w:rPr>
      </w:pPr>
      <w:r/>
      <w:bookmarkStart w:id="287" w:name="_Toc351203636"/>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olor w:val="auto"/>
          <w:sz w:val="24"/>
          <w:szCs w:val="24"/>
          <w:highlight w:val="none"/>
        </w:rPr>
        <w:t xml:space="preserve">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在收到成交通知书后，根据合同内容规定</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缴纳合同价10%的履约保证金（银行汇票或现金支票或银行保函（见索即付）），其中：工期为2%、质量为3%、安全2%、竣工资料1%、廉政保证金1%、农民工工资保证金1%。签订合同前，成交供应商须向采购人足额提交履约保证金，否则</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可以取消其中标资格。履约保证金用以约束</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在合同履行中的行为，弥补合同执行中由于自身行为可能给</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带来的各种损失。</w:t>
      </w:r>
      <w:r>
        <w:rPr>
          <w:rFonts w:hint="eastAsia" w:ascii="宋体" w:hAnsi="宋体" w:eastAsia="宋体" w:cs="宋体"/>
          <w:bCs/>
          <w:color w:val="auto"/>
          <w:sz w:val="24"/>
          <w:szCs w:val="24"/>
          <w:highlight w:val="none"/>
          <w:u w:val="none"/>
          <w:lang w:eastAsia="zh-CN"/>
        </w:rPr>
        <w:t xml:space="preserve">上述履约保证金分别</w:t>
      </w:r>
      <w:r>
        <w:rPr>
          <w:rFonts w:hint="eastAsia" w:ascii="宋体" w:hAnsi="宋体" w:cs="宋体"/>
          <w:bCs/>
          <w:color w:val="auto"/>
          <w:sz w:val="24"/>
          <w:szCs w:val="24"/>
          <w:highlight w:val="none"/>
          <w:u w:val="none"/>
          <w:lang w:eastAsia="zh-CN"/>
        </w:rPr>
        <w:t xml:space="preserve">地</w:t>
      </w:r>
      <w:r>
        <w:rPr>
          <w:rFonts w:hint="eastAsia" w:ascii="宋体" w:hAnsi="宋体" w:eastAsia="宋体" w:cs="宋体"/>
          <w:bCs/>
          <w:color w:val="auto"/>
          <w:sz w:val="24"/>
          <w:szCs w:val="24"/>
          <w:highlight w:val="none"/>
          <w:u w:val="none"/>
          <w:lang w:eastAsia="zh-CN"/>
        </w:rPr>
        <w:t xml:space="preserve">、共同地承担合同义务和责任</w:t>
      </w:r>
      <w:r>
        <w:rPr>
          <w:rFonts w:hint="eastAsia" w:ascii="宋体" w:hAnsi="宋体" w:eastAsia="宋体"/>
          <w:color w:val="auto"/>
          <w:sz w:val="24"/>
          <w:szCs w:val="24"/>
          <w:highlight w:val="none"/>
          <w:u w:val="none"/>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32.2履约保证金的退还：履约保证金在合同约定期间内或完成竣工验收之日起30个工作日内，</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应将履约保证金退还</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；如</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迟于约定时间退还履约保证金，除不可抗力因素外，自超过付款期限之日起，每周</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应付给</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未退还金额万分之一的违约金，违约金总计不超过应退履约保证金总金额的5%，不足一周按一周计算。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32.3如果</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不履行合同，履约保证金不予退还；如果</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未能按合同约定全面履行义务，那么</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有权从履约保证金中取得补偿或赔偿，同时不影响</w:t>
      </w:r>
      <w:r>
        <w:rPr>
          <w:rFonts w:hint="eastAsia" w:ascii="宋体" w:hAnsi="宋体" w:cs="宋体"/>
          <w:bCs/>
          <w:color w:val="auto"/>
          <w:sz w:val="24"/>
          <w:szCs w:val="24"/>
          <w:highlight w:val="none"/>
          <w:lang w:val="en-US" w:eastAsia="zh-CN" w:bidi="ar"/>
        </w:rPr>
        <w:t xml:space="preserve">发包人</w:t>
      </w:r>
      <w:r>
        <w:rPr>
          <w:rFonts w:hint="eastAsia" w:ascii="宋体" w:hAnsi="宋体" w:eastAsia="宋体" w:cs="宋体"/>
          <w:bCs/>
          <w:color w:val="auto"/>
          <w:sz w:val="24"/>
          <w:szCs w:val="24"/>
          <w:highlight w:val="none"/>
          <w:lang w:val="en-US" w:eastAsia="zh-CN" w:bidi="ar"/>
        </w:rPr>
        <w:t xml:space="preserve">要求</w:t>
      </w:r>
      <w:r>
        <w:rPr>
          <w:rFonts w:hint="eastAsia" w:ascii="宋体" w:hAnsi="宋体" w:cs="宋体"/>
          <w:bCs/>
          <w:color w:val="auto"/>
          <w:sz w:val="24"/>
          <w:szCs w:val="24"/>
          <w:highlight w:val="none"/>
          <w:lang w:val="en-US" w:eastAsia="zh-CN" w:bidi="ar"/>
        </w:rPr>
        <w:t xml:space="preserve">承包人</w:t>
      </w:r>
      <w:r>
        <w:rPr>
          <w:rFonts w:hint="eastAsia" w:ascii="宋体" w:hAnsi="宋体" w:eastAsia="宋体" w:cs="宋体"/>
          <w:bCs/>
          <w:color w:val="auto"/>
          <w:sz w:val="24"/>
          <w:szCs w:val="24"/>
          <w:highlight w:val="none"/>
          <w:lang w:val="en-US" w:eastAsia="zh-CN" w:bidi="ar"/>
        </w:rPr>
        <w:t xml:space="preserve">承担合同约定的超过履约保证金的违约责任的权利。</w:t>
      </w:r>
      <w:r/>
    </w:p>
    <w:p>
      <w:pPr>
        <w:ind w:left="0" w:right="0" w:firstLine="480"/>
        <w:jc w:val="both"/>
        <w:keepLines w:val="0"/>
        <w:keepNext w:val="0"/>
        <w:spacing w:before="0" w:beforeAutospacing="0" w:after="0" w:afterAutospacing="0" w:line="360" w:lineRule="auto"/>
        <w:widowControl w:val="off"/>
        <w:rPr>
          <w:rFonts w:ascii="Times New Roman" w:hAnsi="Times New Roman" w:eastAsia="仿宋_GB2312"/>
          <w:color w:val="auto"/>
          <w:sz w:val="24"/>
          <w:szCs w:val="24"/>
          <w:highlight w:val="none"/>
          <w:u w:val="none"/>
        </w:rPr>
        <w:suppressLineNumbers w:val="0"/>
      </w:pPr>
      <w:r>
        <w:rPr>
          <w:rFonts w:hint="eastAsia" w:ascii="宋体" w:hAnsi="宋体" w:eastAsia="宋体" w:cs="宋体"/>
          <w:bCs/>
          <w:color w:val="auto"/>
          <w:sz w:val="24"/>
          <w:szCs w:val="24"/>
          <w:highlight w:val="none"/>
          <w:lang w:val="en-US" w:eastAsia="zh-CN" w:bidi="ar"/>
        </w:rPr>
        <w:t xml:space="preserve">以上返还的履约保证金中依约被扣除后的履约保证金，在审计时在工程款中予以扣除，依约应当被扣除或已被扣除的履约保证金不予返还。</w:t>
      </w:r>
      <w:r/>
    </w:p>
    <w:p>
      <w:pPr>
        <w:pStyle w:val="1185"/>
        <w:ind w:firstLine="482"/>
        <w:pageBreakBefore w:val="0"/>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288" w:name="_Toc296890990"/>
      <w:r/>
      <w:bookmarkStart w:id="289" w:name="_Toc296503162"/>
      <w:r/>
      <w:bookmarkStart w:id="290" w:name="_Toc296944501"/>
      <w:r/>
      <w:bookmarkStart w:id="291" w:name="_Toc267251413"/>
      <w:r/>
      <w:bookmarkStart w:id="292" w:name="_Toc296347161"/>
      <w:r/>
      <w:bookmarkStart w:id="293" w:name="_Toc296891202"/>
      <w:r/>
      <w:bookmarkStart w:id="294" w:name="_Toc297048348"/>
      <w:r/>
      <w:bookmarkStart w:id="295" w:name="_Toc297120462"/>
      <w:r/>
      <w:bookmarkStart w:id="296" w:name="_Toc292559871"/>
      <w:r/>
      <w:bookmarkStart w:id="297" w:name="_Toc296346663"/>
      <w:r/>
      <w:bookmarkStart w:id="298" w:name="_Toc292559366"/>
      <w:r>
        <w:rPr>
          <w:rFonts w:hint="eastAsia" w:ascii="宋体" w:hAnsi="宋体"/>
          <w:color w:val="auto"/>
          <w:sz w:val="24"/>
          <w:szCs w:val="24"/>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olor w:val="auto"/>
          <w:sz w:val="24"/>
          <w:szCs w:val="24"/>
          <w:highlight w:val="none"/>
        </w:rPr>
        <w:t xml:space="preserve">理人</w:t>
      </w:r>
      <w:bookmarkEnd w:id="287"/>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提供2间办公用房（30平米），费用由承包人承担，不再单独计取费用。</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商定或确定</w:t>
      </w:r>
      <w:r/>
    </w:p>
    <w:p>
      <w:pPr>
        <w:ind w:firstLine="480"/>
        <w:pageBreakBefore w:val="0"/>
        <w:spacing w:line="360" w:lineRule="auto"/>
        <w:rPr>
          <w:rFonts w:hint="eastAsia" w:ascii="宋体" w:hAnsi="宋体" w:eastAsia="宋体"/>
          <w:color w:val="auto"/>
          <w:sz w:val="24"/>
          <w:szCs w:val="24"/>
          <w:highlight w:val="none"/>
        </w:rPr>
      </w:pPr>
      <w:r/>
      <w:bookmarkStart w:id="299"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85"/>
        <w:ind w:firstLine="482"/>
        <w:pageBreakBefore w:val="0"/>
        <w:spacing w:line="360" w:lineRule="auto"/>
        <w:rPr>
          <w:rFonts w:hint="eastAsia" w:ascii="宋体" w:hAnsi="宋体"/>
          <w:color w:val="auto"/>
          <w:sz w:val="24"/>
          <w:szCs w:val="24"/>
          <w:highlight w:val="none"/>
        </w:rPr>
      </w:pPr>
      <w:r/>
      <w:bookmarkStart w:id="300" w:name="_Toc351203637"/>
      <w:r>
        <w:rPr>
          <w:rFonts w:hint="eastAsia" w:ascii="宋体" w:hAnsi="宋体"/>
          <w:color w:val="auto"/>
          <w:sz w:val="24"/>
          <w:szCs w:val="24"/>
          <w:highlight w:val="none"/>
        </w:rPr>
        <w:t xml:space="preserve">5</w:t>
      </w:r>
      <w:bookmarkEnd w:id="299"/>
      <w:r/>
      <w:bookmarkStart w:id="301" w:name="_Toc296347162"/>
      <w:r/>
      <w:bookmarkStart w:id="302" w:name="_Toc296503163"/>
      <w:r/>
      <w:bookmarkStart w:id="303" w:name="_Toc296944502"/>
      <w:r/>
      <w:bookmarkStart w:id="304" w:name="_Toc292559367"/>
      <w:r/>
      <w:bookmarkStart w:id="305" w:name="_Toc297120463"/>
      <w:r/>
      <w:bookmarkStart w:id="306" w:name="_Toc296890991"/>
      <w:r/>
      <w:bookmarkStart w:id="307" w:name="_Toc297048349"/>
      <w:r/>
      <w:bookmarkStart w:id="308" w:name="_Toc292559872"/>
      <w:r/>
      <w:bookmarkStart w:id="309" w:name="_Toc296346664"/>
      <w:r/>
      <w:bookmarkStart w:id="310" w:name="_Toc296891203"/>
      <w:r>
        <w:rPr>
          <w:rFonts w:hint="eastAsia" w:ascii="宋体" w:hAnsi="宋体"/>
          <w:color w:val="auto"/>
          <w:sz w:val="24"/>
          <w:szCs w:val="24"/>
          <w:highlight w:val="none"/>
        </w:rPr>
        <w:t xml:space="preserve">. 工程质量</w:t>
      </w:r>
      <w:bookmarkEnd w:id="300"/>
      <w:r/>
      <w:r/>
    </w:p>
    <w:p>
      <w:pPr>
        <w:ind w:firstLine="482"/>
        <w:pageBreakBefore w:val="0"/>
        <w:spacing w:line="360" w:lineRule="auto"/>
        <w:rPr>
          <w:rFonts w:hint="eastAsia" w:ascii="宋体" w:hAnsi="宋体" w:eastAsia="宋体"/>
          <w:b/>
          <w:color w:val="auto"/>
          <w:sz w:val="24"/>
          <w:szCs w:val="24"/>
          <w:highlight w:val="none"/>
        </w:rPr>
        <w:outlineLvl w:val="0"/>
      </w:pPr>
      <w:r/>
      <w:bookmarkStart w:id="311" w:name="_Toc20002"/>
      <w:r>
        <w:rPr>
          <w:rFonts w:hint="eastAsia" w:ascii="宋体" w:hAnsi="宋体" w:eastAsia="宋体"/>
          <w:b/>
          <w:color w:val="auto"/>
          <w:sz w:val="24"/>
          <w:szCs w:val="24"/>
          <w:highlight w:val="none"/>
        </w:rPr>
        <w:t xml:space="preserve">5.1 质量要求</w:t>
      </w:r>
      <w:bookmarkEnd w:id="311"/>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2" w:name="_Toc297216155"/>
      <w:r/>
      <w:bookmarkStart w:id="313" w:name="_Toc318581164"/>
      <w:r/>
      <w:bookmarkStart w:id="314" w:name="_Toc304295527"/>
      <w:r/>
      <w:bookmarkStart w:id="315" w:name="_Toc303539106"/>
      <w:r/>
      <w:bookmarkStart w:id="316" w:name="_Toc300934949"/>
      <w:r/>
      <w:bookmarkStart w:id="317" w:name="_Toc312677997"/>
      <w:r/>
      <w:bookmarkStart w:id="318" w:name="_Toc297123496"/>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outlineLvl w:val="0"/>
      </w:pPr>
      <w:r/>
      <w:bookmarkStart w:id="319" w:name="_Toc24386"/>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隐蔽工程检查</w:t>
      </w:r>
      <w:bookmarkEnd w:id="3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承包人提前通知监理人隐蔽工程检查的期限的约定：</w:t>
      </w:r>
      <w:r>
        <w:rPr>
          <w:rFonts w:hint="eastAsia" w:ascii="宋体" w:hAnsi="宋体" w:cs="宋体"/>
          <w:color w:val="auto"/>
          <w:sz w:val="24"/>
          <w:highlight w:val="none"/>
          <w:u w:val="single"/>
        </w:rPr>
        <w:t xml:space="preserve">按通用条款执行，由承包人承担隐蔽工程和中间验收责任及一切费用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color w:val="auto"/>
          <w:sz w:val="24"/>
          <w:szCs w:val="24"/>
          <w:highlight w:val="none"/>
          <w:u w:val="single"/>
          <w:lang w:val="en-US" w:eastAsia="zh-CN"/>
        </w:rPr>
        <w:t xml:space="preserve">48</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color w:val="auto"/>
          <w:sz w:val="24"/>
          <w:szCs w:val="24"/>
          <w:highlight w:val="none"/>
          <w:u w:val="single"/>
          <w:lang w:val="en-US" w:eastAsia="zh-CN"/>
        </w:rPr>
        <w:t xml:space="preserve">72</w:t>
      </w:r>
      <w:r>
        <w:rPr>
          <w:rFonts w:hint="eastAsia" w:ascii="宋体" w:hAnsi="宋体" w:eastAsia="宋体"/>
          <w:color w:val="auto"/>
          <w:sz w:val="24"/>
          <w:szCs w:val="24"/>
          <w:highlight w:val="none"/>
        </w:rPr>
        <w:t xml:space="preserve">小时。</w:t>
      </w:r>
      <w:r/>
    </w:p>
    <w:p>
      <w:pPr>
        <w:pStyle w:val="1185"/>
        <w:ind w:firstLine="482"/>
        <w:pageBreakBefore w:val="0"/>
        <w:spacing w:line="360" w:lineRule="auto"/>
        <w:rPr>
          <w:rFonts w:hint="eastAsia" w:ascii="宋体" w:hAnsi="宋体"/>
          <w:color w:val="auto"/>
          <w:sz w:val="24"/>
          <w:szCs w:val="24"/>
          <w:highlight w:val="none"/>
        </w:rPr>
      </w:pPr>
      <w:r/>
      <w:bookmarkStart w:id="320" w:name="_Toc351203638"/>
      <w:r>
        <w:rPr>
          <w:rFonts w:hint="eastAsia" w:ascii="宋体" w:hAnsi="宋体"/>
          <w:color w:val="auto"/>
          <w:sz w:val="24"/>
          <w:szCs w:val="24"/>
          <w:highlight w:val="none"/>
        </w:rPr>
        <w:t xml:space="preserve">6. 安全文明施工与环境保护</w:t>
      </w:r>
      <w:bookmarkEnd w:id="320"/>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auto"/>
          <w:sz w:val="24"/>
          <w:szCs w:val="24"/>
          <w:highlight w:val="none"/>
          <w:u w:val="single"/>
        </w:rPr>
        <w:t xml:space="preserve">1</w:t>
      </w:r>
      <w:r>
        <w:rPr>
          <w:rFonts w:hint="eastAsia" w:ascii="MS Mincho" w:hAnsi="MS Mincho" w:eastAsia="宋体" w:cs="MS Mincho"/>
          <w:color w:val="auto"/>
          <w:sz w:val="24"/>
          <w:szCs w:val="24"/>
          <w:highlight w:val="none"/>
          <w:u w:val="single"/>
        </w:rPr>
        <w:t xml:space="preserve">〜</w:t>
      </w:r>
      <w:r>
        <w:rPr>
          <w:rFonts w:ascii="Calibri-Bold" w:hAnsi="Calibri-Bold" w:eastAsia="宋体"/>
          <w:b/>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rPr>
          <w:color w:val="auto"/>
          <w:sz w:val="24"/>
          <w:szCs w:val="24"/>
          <w:highlight w:val="none"/>
          <w:u w:val="singl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关于安全文明施工费支付比例和支付期限的约定：</w:t>
      </w:r>
      <w:bookmarkEnd w:id="312"/>
      <w:r/>
      <w:bookmarkEnd w:id="313"/>
      <w:r/>
      <w:bookmarkEnd w:id="314"/>
      <w:r/>
      <w:bookmarkEnd w:id="315"/>
      <w:r/>
      <w:bookmarkEnd w:id="316"/>
      <w:r/>
      <w:bookmarkEnd w:id="317"/>
      <w:r/>
      <w:bookmarkEnd w:id="318"/>
      <w:r/>
      <w:bookmarkStart w:id="321" w:name="_Toc351203639"/>
      <w:r>
        <w:rPr>
          <w:rFonts w:hint="eastAsia" w:ascii="宋体" w:hAnsi="宋体" w:eastAsia="宋体"/>
          <w:color w:val="auto"/>
          <w:sz w:val="24"/>
          <w:szCs w:val="24"/>
          <w:highlight w:val="none"/>
          <w:u w:val="single"/>
        </w:rPr>
        <w:t xml:space="preserve">纳入合同价款支付。</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1"/>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w:t>
      </w:r>
      <w:r>
        <w:rPr>
          <w:rFonts w:hint="eastAsia" w:ascii="宋体" w:hAnsi="宋体"/>
          <w:color w:val="auto"/>
          <w:sz w:val="24"/>
          <w:szCs w:val="24"/>
          <w:highlight w:val="none"/>
          <w:u w:val="single"/>
          <w:lang w:eastAsia="zh-CN"/>
        </w:rPr>
        <w:t xml:space="preserve">磋商</w:t>
      </w:r>
      <w:r>
        <w:rPr>
          <w:rFonts w:hint="eastAsia" w:ascii="宋体" w:hAnsi="宋体" w:eastAsia="宋体"/>
          <w:color w:val="auto"/>
          <w:sz w:val="24"/>
          <w:szCs w:val="24"/>
          <w:highlight w:val="none"/>
          <w:u w:val="single"/>
        </w:rPr>
        <w:t xml:space="preserve">文件约定，</w:t>
      </w:r>
      <w:r>
        <w:rPr>
          <w:rFonts w:hint="eastAsia" w:ascii="宋体" w:hAnsi="宋体"/>
          <w:color w:val="auto"/>
          <w:sz w:val="24"/>
          <w:szCs w:val="24"/>
          <w:highlight w:val="none"/>
          <w:u w:val="single"/>
          <w:lang w:eastAsia="zh-CN"/>
        </w:rPr>
        <w:t xml:space="preserve">磋商</w:t>
      </w:r>
      <w:r>
        <w:rPr>
          <w:rFonts w:hint="eastAsia" w:ascii="宋体" w:hAnsi="宋体" w:eastAsia="宋体"/>
          <w:color w:val="auto"/>
          <w:sz w:val="24"/>
          <w:szCs w:val="24"/>
          <w:highlight w:val="none"/>
          <w:u w:val="single"/>
        </w:rPr>
        <w:t xml:space="preserve">文件无约定的按通用条款或双方另行约定。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本合同签订并生效后3日内。</w:t>
      </w:r>
      <w:r/>
    </w:p>
    <w:p>
      <w:pPr>
        <w:ind w:firstLine="480"/>
        <w:pageBreakBefore w:val="0"/>
        <w:spacing w:line="440" w:lineRule="exact"/>
        <w:tabs>
          <w:tab w:val="left" w:pos="5600" w:leader="none"/>
        </w:tabs>
        <w:rPr>
          <w:rFonts w:ascii="宋体" w:hAnsi="宋体" w:cs="宋体"/>
          <w:color w:val="auto"/>
          <w:sz w:val="24"/>
          <w:highlight w:val="none"/>
        </w:rPr>
      </w:pPr>
      <w:r>
        <w:rPr>
          <w:rFonts w:hint="eastAsia" w:ascii="宋体" w:hAnsi="宋体" w:cs="宋体"/>
          <w:color w:val="auto"/>
          <w:sz w:val="24"/>
          <w:highlight w:val="none"/>
        </w:rPr>
        <w:t xml:space="preserve">承包人编制的进度计划中应明确各分部完成的具体时间，关键线路，劳动力动态变化图等。发包人或监理每天记录施工人数，实际施工人数小于计划人数时，承包人按所缺人数向发包人支付违约金100元/人·天。</w:t>
      </w:r>
      <w:r/>
    </w:p>
    <w:p>
      <w:pPr>
        <w:ind w:firstLine="480"/>
        <w:pageBreakBefore w:val="0"/>
        <w:spacing w:line="440" w:lineRule="exact"/>
        <w:tabs>
          <w:tab w:val="left" w:pos="5600" w:leader="none"/>
        </w:tabs>
        <w:rPr>
          <w:rFonts w:ascii="宋体" w:hAnsi="宋体" w:cs="宋体"/>
          <w:color w:val="auto"/>
          <w:sz w:val="24"/>
          <w:highlight w:val="none"/>
        </w:rPr>
      </w:pPr>
      <w:r>
        <w:rPr>
          <w:rFonts w:hint="eastAsia" w:ascii="宋体" w:hAnsi="宋体" w:cs="宋体"/>
          <w:color w:val="auto"/>
          <w:sz w:val="24"/>
          <w:highlight w:val="none"/>
        </w:rPr>
        <w:t xml:space="preserve">实际进度滞后计划进度时，承包人在接到监理通知单后，必须落实纠偏调整措施并认真实施，否则向发包人支付违约金500元/次。</w:t>
      </w:r>
      <w:r/>
    </w:p>
    <w:p>
      <w:pPr>
        <w:ind w:firstLine="480"/>
        <w:pageBreakBefore w:val="0"/>
        <w:spacing w:line="440" w:lineRule="exact"/>
        <w:tabs>
          <w:tab w:val="left" w:pos="5600" w:leader="none"/>
        </w:tabs>
        <w:rPr>
          <w:rFonts w:ascii="宋体" w:hAnsi="宋体" w:cs="宋体"/>
          <w:color w:val="auto"/>
          <w:sz w:val="24"/>
          <w:highlight w:val="none"/>
        </w:rPr>
      </w:pPr>
      <w:r>
        <w:rPr>
          <w:rFonts w:hint="eastAsia" w:ascii="宋体" w:hAnsi="宋体" w:cs="宋体"/>
          <w:color w:val="auto"/>
          <w:sz w:val="24"/>
          <w:highlight w:val="none"/>
        </w:rPr>
        <w:t xml:space="preserve">实际进度严重滞后进度计划，则工期保证金不予退还。</w:t>
      </w:r>
      <w:r/>
    </w:p>
    <w:p>
      <w:pPr>
        <w:ind w:firstLine="480"/>
        <w:pageBreakBefore w:val="0"/>
        <w:spacing w:line="440" w:lineRule="exact"/>
        <w:tabs>
          <w:tab w:val="left" w:pos="5600" w:leader="none"/>
        </w:tabs>
        <w:rPr>
          <w:rFonts w:hint="eastAsia" w:ascii="宋体" w:hAnsi="宋体" w:eastAsia="宋体"/>
          <w:color w:val="auto"/>
          <w:sz w:val="24"/>
          <w:szCs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收到施工组织设计（施工方案）和进度计划后3日内予以确认或提出修改意见，逾期视为已确认。</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2" w:name="_Toc297123514"/>
      <w:r/>
      <w:bookmarkStart w:id="323" w:name="_Toc297216173"/>
      <w:r/>
      <w:bookmarkStart w:id="324" w:name="_Toc312678005"/>
      <w:r/>
      <w:bookmarkStart w:id="325" w:name="_Toc300934966"/>
      <w:r/>
      <w:bookmarkStart w:id="326" w:name="_Toc303539123"/>
      <w:r/>
      <w:bookmarkStart w:id="327" w:name="_Toc312677479"/>
      <w:r/>
      <w:bookmarkStart w:id="328" w:name="_Toc304295541"/>
      <w:r>
        <w:rPr>
          <w:rFonts w:hint="eastAsia" w:ascii="宋体" w:hAnsi="宋体" w:eastAsia="宋体"/>
          <w:b/>
          <w:color w:val="auto"/>
          <w:sz w:val="24"/>
          <w:szCs w:val="24"/>
          <w:highlight w:val="none"/>
        </w:rPr>
        <w:t xml:space="preserve">.2 施工进度计划</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施工进度计划的修订</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天内；</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承包人每周日下午5：00前提供下周计划和本周完成情况统计表（一式</w:t>
      </w:r>
      <w:r>
        <w:rPr>
          <w:rFonts w:hint="eastAsia" w:ascii="宋体" w:hAnsi="宋体" w:eastAsia="宋体" w:cs="宋体"/>
          <w:color w:val="auto"/>
          <w:sz w:val="24"/>
          <w:highlight w:val="none"/>
          <w:u w:val="single"/>
          <w:lang w:eastAsia="zh-CN"/>
        </w:rPr>
        <w:t xml:space="preserve">肆</w:t>
      </w:r>
      <w:r>
        <w:rPr>
          <w:rFonts w:ascii="宋体" w:hAnsi="宋体" w:eastAsia="宋体" w:cs="宋体"/>
          <w:color w:val="auto"/>
          <w:sz w:val="24"/>
          <w:highlight w:val="none"/>
          <w:u w:val="single"/>
        </w:rPr>
        <w:t xml:space="preserve">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ascii="宋体" w:hAnsi="宋体" w:eastAsia="宋体" w:cs="宋体"/>
          <w:color w:val="auto"/>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auto"/>
          <w:sz w:val="24"/>
          <w:szCs w:val="24"/>
          <w:highlight w:val="none"/>
          <w:u w:val="singl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宋体" w:hAnsi="宋体" w:eastAsia="宋体"/>
          <w:color w:val="auto"/>
          <w:sz w:val="24"/>
          <w:szCs w:val="24"/>
          <w:highlight w:val="none"/>
          <w:u w:val="single"/>
        </w:rPr>
        <w:t xml:space="preserve">合同签订后、开工前</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2"/>
      <w:r/>
      <w:bookmarkEnd w:id="323"/>
      <w:r/>
      <w:bookmarkEnd w:id="324"/>
      <w:r/>
      <w:bookmarkEnd w:id="325"/>
      <w:r/>
      <w:bookmarkEnd w:id="326"/>
      <w:r/>
      <w:bookmarkEnd w:id="327"/>
      <w:r/>
      <w:bookmarkEnd w:id="32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9" w:name="_Toc312678010"/>
      <w:r/>
      <w:bookmarkStart w:id="330" w:name="_Toc304295546"/>
      <w:r/>
      <w:bookmarkStart w:id="331" w:name="_Toc312677484"/>
      <w:r/>
      <w:bookmarkStart w:id="332" w:name="_Toc300934968"/>
      <w:r/>
      <w:bookmarkStart w:id="333" w:name="_Toc303539125"/>
      <w:r/>
      <w:bookmarkStart w:id="334" w:name="_Toc297123516"/>
      <w:r/>
      <w:bookmarkStart w:id="335" w:name="_Toc297216175"/>
      <w:r>
        <w:rPr>
          <w:rFonts w:hint="eastAsia" w:ascii="宋体" w:hAnsi="宋体" w:eastAsia="宋体"/>
          <w:b/>
          <w:color w:val="auto"/>
          <w:sz w:val="24"/>
          <w:szCs w:val="24"/>
          <w:highlight w:val="none"/>
        </w:rPr>
        <w:t xml:space="preserve">.5 工期延误</w:t>
      </w:r>
      <w:bookmarkEnd w:id="329"/>
      <w:r/>
      <w:bookmarkEnd w:id="330"/>
      <w:r/>
      <w:bookmarkEnd w:id="331"/>
      <w:r/>
      <w:bookmarkEnd w:id="332"/>
      <w:r/>
      <w:bookmarkEnd w:id="333"/>
      <w:r/>
      <w:bookmarkEnd w:id="334"/>
      <w:r/>
      <w:bookmarkEnd w:id="3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w:t>
      </w:r>
      <w:r>
        <w:rPr>
          <w:rFonts w:hint="eastAsia" w:ascii="宋体" w:hAnsi="宋体"/>
          <w:color w:val="auto"/>
          <w:sz w:val="24"/>
          <w:szCs w:val="24"/>
          <w:highlight w:val="none"/>
          <w:u w:val="single"/>
          <w:lang w:val="en-US" w:eastAsia="zh-CN"/>
        </w:rPr>
        <w:t xml:space="preserve">书面</w:t>
      </w:r>
      <w:r>
        <w:rPr>
          <w:rFonts w:hint="eastAsia" w:ascii="宋体" w:hAnsi="宋体" w:eastAsia="宋体"/>
          <w:color w:val="auto"/>
          <w:sz w:val="24"/>
          <w:szCs w:val="24"/>
          <w:highlight w:val="none"/>
          <w:u w:val="single"/>
        </w:rPr>
        <w:t xml:space="preserve">延期手续，得到监理机构签认，并报发包人书面批准后方可顺延；承包人未按通用条款时间要求提出报告的，视为该顺延的情形没有发生，不予顺延。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6" w:name="_Toc318581169"/>
      <w:r/>
      <w:bookmarkStart w:id="337" w:name="_Toc312678012"/>
      <w:r/>
      <w:bookmarkStart w:id="338" w:name="_Toc312677486"/>
      <w:r/>
      <w:bookmarkStart w:id="339" w:name="_Toc297123518"/>
      <w:r/>
      <w:bookmarkStart w:id="340" w:name="_Toc304295548"/>
      <w:r/>
      <w:bookmarkStart w:id="341" w:name="_Toc297216177"/>
      <w:r/>
      <w:bookmarkStart w:id="342" w:name="_Toc300934970"/>
      <w:r/>
      <w:bookmarkStart w:id="343" w:name="_Toc303539127"/>
      <w:r>
        <w:rPr>
          <w:rFonts w:hint="eastAsia" w:ascii="宋体" w:hAnsi="宋体" w:eastAsia="宋体"/>
          <w:color w:val="auto"/>
          <w:sz w:val="24"/>
          <w:szCs w:val="24"/>
          <w:highlight w:val="none"/>
        </w:rPr>
        <w:t xml:space="preserve">.5.2 因承包人原因导致工期延误</w:t>
      </w:r>
      <w:bookmarkEnd w:id="336"/>
      <w:r/>
      <w:bookmarkEnd w:id="337"/>
      <w:r/>
      <w:bookmarkEnd w:id="338"/>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4" w:name="_Toc318581170"/>
      <w:r/>
      <w:bookmarkStart w:id="345" w:name="_Toc312678013"/>
      <w:r/>
      <w:bookmarkStart w:id="346" w:name="_Toc312677487"/>
      <w:r>
        <w:rPr>
          <w:rFonts w:hint="eastAsia" w:ascii="宋体" w:hAnsi="宋体" w:eastAsia="宋体"/>
          <w:color w:val="auto"/>
          <w:sz w:val="24"/>
          <w:szCs w:val="24"/>
          <w:highlight w:val="none"/>
        </w:rPr>
        <w:t xml:space="preserve">承包人原因造成工期延误，逾期竣工违约金的计算方法为：</w:t>
      </w:r>
      <w:bookmarkEnd w:id="339"/>
      <w:r/>
      <w:bookmarkEnd w:id="340"/>
      <w:r/>
      <w:bookmarkEnd w:id="341"/>
      <w:r/>
      <w:bookmarkEnd w:id="342"/>
      <w:r/>
      <w:bookmarkEnd w:id="343"/>
      <w:r/>
      <w:bookmarkEnd w:id="344"/>
      <w:r/>
      <w:bookmarkEnd w:id="345"/>
      <w:r/>
      <w:bookmarkEnd w:id="346"/>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因承包人原因延误总工期每延迟一天罚款</w:t>
      </w:r>
      <w:r>
        <w:rPr>
          <w:rFonts w:hint="eastAsia" w:ascii="宋体" w:hAnsi="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000元，超过15天（含15天）工期履约保证金不退还，并处以工程结算价为基数每天千分之五罚款，其他按通用条款中约定的内容执行。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因承包人原因未及时开工，按照约定的开工日期，每拖延一天罚款</w:t>
      </w:r>
      <w:r>
        <w:rPr>
          <w:rFonts w:hint="eastAsia" w:ascii="宋体" w:hAnsi="宋体"/>
          <w:color w:val="auto"/>
          <w:sz w:val="24"/>
          <w:szCs w:val="24"/>
          <w:highlight w:val="none"/>
          <w:u w:val="single"/>
          <w:lang w:val="en-US" w:eastAsia="zh-CN"/>
        </w:rPr>
        <w:t xml:space="preserve">50</w:t>
      </w:r>
      <w:r>
        <w:rPr>
          <w:rFonts w:hint="eastAsia" w:ascii="宋体" w:hAnsi="宋体" w:eastAsia="宋体"/>
          <w:color w:val="auto"/>
          <w:sz w:val="24"/>
          <w:szCs w:val="24"/>
          <w:highlight w:val="none"/>
          <w:u w:val="single"/>
        </w:rPr>
        <w:t xml:space="preserve">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7" w:name="_Toc318581171"/>
      <w:r/>
      <w:bookmarkStart w:id="348" w:name="_Toc312678014"/>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7"/>
      <w:r/>
      <w:bookmarkEnd w:id="34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49" w:name="_Toc303539128"/>
      <w:r/>
      <w:bookmarkStart w:id="350" w:name="_Toc297216178"/>
      <w:r/>
      <w:bookmarkStart w:id="351" w:name="_Toc312678015"/>
      <w:r/>
      <w:bookmarkStart w:id="352" w:name="_Toc304295549"/>
      <w:r/>
      <w:bookmarkStart w:id="353" w:name="_Toc300934971"/>
      <w:r/>
      <w:bookmarkStart w:id="354" w:name="_Toc297123519"/>
      <w:r>
        <w:rPr>
          <w:rFonts w:hint="eastAsia" w:ascii="宋体" w:hAnsi="宋体" w:eastAsia="宋体"/>
          <w:b/>
          <w:color w:val="auto"/>
          <w:sz w:val="24"/>
          <w:szCs w:val="24"/>
          <w:highlight w:val="none"/>
        </w:rPr>
        <w:t xml:space="preserve">.6 不</w:t>
      </w:r>
      <w:bookmarkEnd w:id="349"/>
      <w:r/>
      <w:bookmarkEnd w:id="350"/>
      <w:r/>
      <w:bookmarkEnd w:id="351"/>
      <w:r/>
      <w:bookmarkEnd w:id="352"/>
      <w:r/>
      <w:bookmarkEnd w:id="353"/>
      <w:r/>
      <w:bookmarkEnd w:id="354"/>
      <w:r>
        <w:rPr>
          <w:rFonts w:hint="eastAsia" w:ascii="宋体" w:hAnsi="宋体" w:eastAsia="宋体"/>
          <w:b/>
          <w:color w:val="auto"/>
          <w:sz w:val="24"/>
          <w:szCs w:val="24"/>
          <w:highlight w:val="none"/>
        </w:rPr>
        <w:t xml:space="preserve">利物质条件</w:t>
      </w:r>
      <w:r/>
    </w:p>
    <w:p>
      <w:pPr>
        <w:ind w:firstLine="480"/>
        <w:jc w:val="left"/>
        <w:pageBreakBefore w:val="0"/>
        <w:spacing w:line="360" w:lineRule="auto"/>
        <w:rPr>
          <w:rFonts w:hint="eastAsia" w:ascii="宋体" w:hAnsi="宋体" w:eastAsia="宋体"/>
          <w:color w:val="auto"/>
          <w:sz w:val="24"/>
          <w:szCs w:val="24"/>
          <w:highlight w:val="none"/>
        </w:rPr>
      </w:pPr>
      <w:r/>
      <w:bookmarkStart w:id="355" w:name="_Toc312678016"/>
      <w:r/>
      <w:bookmarkStart w:id="356" w:name="_Toc300934972"/>
      <w:r/>
      <w:bookmarkStart w:id="357" w:name="_Toc304295550"/>
      <w:r/>
      <w:bookmarkStart w:id="358" w:name="_Toc297123520"/>
      <w:r/>
      <w:bookmarkStart w:id="359" w:name="_Toc303539129"/>
      <w:r/>
      <w:bookmarkStart w:id="360" w:name="_Toc297216179"/>
      <w:r/>
      <w:bookmarkStart w:id="361" w:name="_Toc318581172"/>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5"/>
      <w:r/>
      <w:bookmarkEnd w:id="356"/>
      <w:r/>
      <w:bookmarkEnd w:id="357"/>
      <w:r/>
      <w:bookmarkEnd w:id="358"/>
      <w:r/>
      <w:bookmarkEnd w:id="359"/>
      <w:r/>
      <w:bookmarkEnd w:id="360"/>
      <w:r/>
      <w:bookmarkEnd w:id="361"/>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2" w:name="_Toc297123521"/>
      <w:r/>
      <w:bookmarkStart w:id="363" w:name="_Toc300934973"/>
      <w:r/>
      <w:bookmarkStart w:id="364" w:name="_Toc304295551"/>
      <w:r/>
      <w:bookmarkStart w:id="365" w:name="_Toc303539130"/>
      <w:r/>
      <w:bookmarkStart w:id="366" w:name="_Toc297216180"/>
      <w:r/>
      <w:bookmarkStart w:id="367" w:name="_Toc312678017"/>
      <w:r>
        <w:rPr>
          <w:rFonts w:hint="eastAsia" w:ascii="宋体" w:hAnsi="宋体" w:eastAsia="宋体"/>
          <w:b/>
          <w:color w:val="auto"/>
          <w:sz w:val="24"/>
          <w:szCs w:val="24"/>
          <w:highlight w:val="none"/>
        </w:rPr>
        <w:t xml:space="preserve">.7异常恶劣的气候条件</w:t>
      </w:r>
      <w:bookmarkEnd w:id="362"/>
      <w:r/>
      <w:bookmarkEnd w:id="363"/>
      <w:r/>
      <w:bookmarkEnd w:id="364"/>
      <w:r/>
      <w:bookmarkEnd w:id="365"/>
      <w:r/>
      <w:bookmarkEnd w:id="366"/>
      <w:r/>
      <w:bookmarkEnd w:id="36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368" w:name="_Toc21388"/>
      <w:r>
        <w:rPr>
          <w:rFonts w:hint="eastAsia" w:ascii="宋体" w:hAnsi="宋体" w:eastAsia="宋体"/>
          <w:color w:val="auto"/>
          <w:sz w:val="24"/>
          <w:szCs w:val="24"/>
          <w:highlight w:val="none"/>
        </w:rPr>
        <w:t xml:space="preserve">7.8 提前竣工的奖励</w:t>
      </w:r>
      <w:bookmarkEnd w:id="36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1185"/>
        <w:ind w:firstLine="482"/>
        <w:pageBreakBefore w:val="0"/>
        <w:spacing w:line="360" w:lineRule="auto"/>
        <w:widowControl w:val="off"/>
        <w:rPr>
          <w:rFonts w:hint="eastAsia" w:ascii="宋体" w:hAnsi="宋体" w:eastAsia="宋体"/>
          <w:color w:val="auto"/>
          <w:sz w:val="24"/>
          <w:szCs w:val="24"/>
          <w:highlight w:val="none"/>
        </w:rPr>
      </w:pPr>
      <w:r/>
      <w:bookmarkStart w:id="369" w:name="_Toc351203640"/>
      <w:r>
        <w:rPr>
          <w:rFonts w:hint="eastAsia" w:ascii="宋体" w:hAnsi="宋体"/>
          <w:color w:val="auto"/>
          <w:sz w:val="24"/>
          <w:szCs w:val="24"/>
          <w:highlight w:val="none"/>
        </w:rPr>
        <w:t xml:space="preserve">8. 材料与设备</w:t>
      </w:r>
      <w:bookmarkEnd w:id="369"/>
      <w:r/>
      <w:r/>
    </w:p>
    <w:p>
      <w:pPr>
        <w:ind w:firstLine="480"/>
        <w:pageBreakBefore w:val="0"/>
        <w:spacing w:line="360" w:lineRule="auto"/>
        <w:widowControl w:val="off"/>
        <w:rPr>
          <w:rStyle w:val="125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Style w:val="1255"/>
          <w:rFonts w:hint="eastAsia" w:ascii="宋体" w:hAnsi="宋体" w:eastAsia="宋体" w:cs="宋体"/>
          <w:color w:val="auto"/>
          <w:sz w:val="24"/>
          <w:szCs w:val="24"/>
          <w:highlight w:val="none"/>
        </w:rPr>
        <w:t xml:space="preserve">承包人采购材料与工程设备</w:t>
      </w:r>
      <w:bookmarkEnd w:id="301"/>
      <w:r/>
      <w:bookmarkEnd w:id="302"/>
      <w:r/>
      <w:bookmarkEnd w:id="303"/>
      <w:r/>
      <w:bookmarkEnd w:id="304"/>
      <w:r/>
      <w:bookmarkEnd w:id="305"/>
      <w:r/>
      <w:bookmarkEnd w:id="306"/>
      <w:r/>
      <w:bookmarkEnd w:id="307"/>
      <w:r/>
      <w:bookmarkEnd w:id="308"/>
      <w:r/>
      <w:bookmarkEnd w:id="309"/>
      <w:r/>
      <w:bookmarkEnd w:id="31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8.2.2工程师或其代表可能要求在承包人或其他代表在场的情况下从每一材料中抽样用作检验，经工程师决定，这样抽取的样品应视为一批材料的代表。</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8.2.3如果任何一批材料中的样品不符合合同要求的，材料全部均予退货，无论是否已经采用与否，其费用全部由承包人支付，且不允许由于更换而延长工期。</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8.2.5运抵到现场的所有材料，无论在施工进度款中是否已付款，未经总监的书面批准，不得从现场搬移出去。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0" w:name="_Toc296890995"/>
      <w:r/>
      <w:bookmarkStart w:id="371" w:name="_Toc312677493"/>
      <w:r/>
      <w:bookmarkStart w:id="372" w:name="_Toc292559372"/>
      <w:r/>
      <w:bookmarkStart w:id="373" w:name="_Toc280868654"/>
      <w:r/>
      <w:bookmarkStart w:id="374" w:name="_Toc297048353"/>
      <w:r/>
      <w:bookmarkStart w:id="375" w:name="_Toc312678019"/>
      <w:r/>
      <w:bookmarkStart w:id="376" w:name="_Toc303539136"/>
      <w:r/>
      <w:bookmarkStart w:id="377" w:name="_Toc297216186"/>
      <w:r/>
      <w:bookmarkStart w:id="378" w:name="_Toc296891207"/>
      <w:r/>
      <w:bookmarkStart w:id="379" w:name="_Toc297120467"/>
      <w:r/>
      <w:bookmarkStart w:id="380" w:name="_Toc296503167"/>
      <w:r/>
      <w:bookmarkStart w:id="381" w:name="_Toc296346668"/>
      <w:r/>
      <w:bookmarkStart w:id="382" w:name="_Toc304295556"/>
      <w:r/>
      <w:bookmarkStart w:id="383" w:name="_Toc292559877"/>
      <w:r/>
      <w:bookmarkStart w:id="384" w:name="_Toc296944506"/>
      <w:r/>
      <w:bookmarkStart w:id="385" w:name="_Toc300934979"/>
      <w:r/>
      <w:bookmarkStart w:id="386" w:name="_Toc296347166"/>
      <w:r/>
      <w:bookmarkStart w:id="387" w:name="_Toc297123527"/>
      <w:r/>
      <w:bookmarkStart w:id="388" w:name="_Toc267251424"/>
      <w:r/>
      <w:bookmarkStart w:id="389" w:name="_Toc280868656"/>
      <w:r/>
      <w:bookmarkStart w:id="390" w:name="_Toc280868655"/>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材料与工程设备的保管与使用</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1" w:name="_Toc292559878"/>
      <w:r/>
      <w:bookmarkStart w:id="392" w:name="_Toc292559373"/>
      <w:r/>
      <w:bookmarkStart w:id="393" w:name="_Toc297123528"/>
      <w:r/>
      <w:bookmarkStart w:id="394" w:name="_Toc297216187"/>
      <w:r/>
      <w:bookmarkStart w:id="395" w:name="_Toc297120468"/>
      <w:r/>
      <w:bookmarkStart w:id="396" w:name="_Toc303539137"/>
      <w:r/>
      <w:bookmarkStart w:id="397" w:name="_Toc318581173"/>
      <w:r/>
      <w:bookmarkStart w:id="398" w:name="_Toc300934980"/>
      <w:r/>
      <w:bookmarkStart w:id="399" w:name="_Toc296346669"/>
      <w:r/>
      <w:bookmarkStart w:id="400" w:name="_Toc304295557"/>
      <w:r/>
      <w:bookmarkStart w:id="401" w:name="_Toc296503168"/>
      <w:r/>
      <w:bookmarkStart w:id="402" w:name="_Toc296890996"/>
      <w:r/>
      <w:bookmarkStart w:id="403" w:name="_Toc296347167"/>
      <w:r/>
      <w:bookmarkStart w:id="404" w:name="_Toc312678020"/>
      <w:r/>
      <w:bookmarkStart w:id="405" w:name="_Toc297048354"/>
      <w:r/>
      <w:bookmarkStart w:id="406" w:name="_Toc296944507"/>
      <w:r/>
      <w:bookmarkStart w:id="407" w:name="_Toc296891208"/>
      <w:r/>
      <w:bookmarkStart w:id="408" w:name="_Toc312677494"/>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.1发包人供应的材料设备的保管费用的承担：</w:t>
      </w:r>
      <w:bookmarkEnd w:id="391"/>
      <w:r/>
      <w:bookmarkEnd w:id="392"/>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Style w:val="125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Style w:val="1255"/>
          <w:rFonts w:hint="eastAsia" w:ascii="宋体" w:hAnsi="宋体" w:eastAsia="宋体" w:cs="宋体"/>
          <w:color w:val="auto"/>
          <w:sz w:val="24"/>
          <w:szCs w:val="24"/>
          <w:highlight w:val="none"/>
        </w:rPr>
        <w:t xml:space="preserve">承包人在材料使用前，须向监理报验。未经确认的材料，不得用于工程，发包人抽查发现使用的材料无报验手续或不合格，可指令停工，要求返工。所发生的费用由承包人承担，工期不予顺延。</w:t>
      </w:r>
      <w:r/>
    </w:p>
    <w:p>
      <w:pPr>
        <w:ind w:firstLine="480"/>
        <w:jc w:val="left"/>
        <w:pageBreakBefore w:val="0"/>
        <w:spacing w:line="360" w:lineRule="auto"/>
        <w:rPr>
          <w:rStyle w:val="1255"/>
          <w:rFonts w:hint="eastAsia" w:ascii="宋体" w:hAnsi="宋体" w:cs="宋体"/>
          <w:color w:val="auto"/>
          <w:sz w:val="24"/>
          <w:szCs w:val="24"/>
          <w:highlight w:val="none"/>
          <w:lang w:eastAsia="zh-CN"/>
        </w:rPr>
      </w:pPr>
      <w:r>
        <w:rPr>
          <w:rStyle w:val="1255"/>
          <w:rFonts w:hint="eastAsia" w:ascii="宋体" w:hAnsi="宋体" w:eastAsia="宋体" w:cs="宋体"/>
          <w:color w:val="auto"/>
          <w:sz w:val="24"/>
          <w:szCs w:val="24"/>
          <w:highlight w:val="none"/>
        </w:rPr>
        <w:t xml:space="preserve">8.</w:t>
      </w:r>
      <w:r>
        <w:rPr>
          <w:rStyle w:val="1255"/>
          <w:rFonts w:hint="eastAsia" w:ascii="宋体" w:hAnsi="宋体" w:eastAsia="宋体" w:cs="宋体"/>
          <w:color w:val="auto"/>
          <w:sz w:val="24"/>
          <w:szCs w:val="24"/>
          <w:highlight w:val="none"/>
          <w:lang w:val="en-US" w:eastAsia="zh-CN"/>
        </w:rPr>
        <w:t xml:space="preserve">3</w:t>
      </w:r>
      <w:r>
        <w:rPr>
          <w:rStyle w:val="1255"/>
          <w:rFonts w:hint="eastAsia" w:ascii="宋体" w:hAnsi="宋体" w:eastAsia="宋体" w:cs="宋体"/>
          <w:color w:val="auto"/>
          <w:sz w:val="24"/>
          <w:szCs w:val="24"/>
          <w:highlight w:val="none"/>
        </w:rPr>
        <w:t xml:space="preserve">.1.2 本工程的所有材料，均由承包人按设计文件及规范要求自行采购和保管，使用前，要有质保书或出厂合格证</w:t>
      </w:r>
      <w:r>
        <w:rPr>
          <w:rStyle w:val="1255"/>
          <w:rFonts w:hint="eastAsia" w:ascii="宋体" w:hAnsi="宋体" w:cs="宋体"/>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承包人提供的施工设备和临时设施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88"/>
      <w:r/>
      <w:bookmarkEnd w:id="389"/>
      <w:r/>
      <w:bookmarkEnd w:id="390"/>
      <w:r/>
      <w:bookmarkStart w:id="410" w:name="_Toc312677495"/>
      <w:r/>
      <w:bookmarkStart w:id="411" w:name="_Toc303539139"/>
      <w:r/>
      <w:bookmarkStart w:id="412" w:name="_Toc304295559"/>
      <w:r/>
      <w:bookmarkStart w:id="413" w:name="_Toc312678021"/>
      <w:r/>
      <w:bookmarkStart w:id="414" w:name="_Toc297216192"/>
      <w:r/>
      <w:bookmarkStart w:id="415" w:name="_Toc297123533"/>
      <w:r/>
      <w:bookmarkStart w:id="416" w:name="_Toc300934982"/>
      <w:r/>
      <w:bookmarkStart w:id="417" w:name="_Toc292559378"/>
      <w:r/>
      <w:bookmarkStart w:id="418" w:name="_Toc292559883"/>
      <w:r/>
      <w:bookmarkStart w:id="419" w:name="_Toc267251427"/>
      <w:r/>
      <w:bookmarkStart w:id="420" w:name="_Toc296944512"/>
      <w:r/>
      <w:bookmarkStart w:id="421" w:name="_Toc296346674"/>
      <w:r/>
      <w:bookmarkStart w:id="422" w:name="_Toc297120473"/>
      <w:r/>
      <w:bookmarkStart w:id="423" w:name="_Toc267251428"/>
      <w:r/>
      <w:bookmarkStart w:id="424" w:name="_Toc296891001"/>
      <w:r/>
      <w:bookmarkStart w:id="425" w:name="_Toc297048359"/>
      <w:r/>
      <w:bookmarkStart w:id="426" w:name="_Toc296891213"/>
      <w:r/>
      <w:bookmarkStart w:id="427" w:name="_Toc296503173"/>
      <w:r/>
      <w:bookmarkStart w:id="428" w:name="_Toc296347172"/>
      <w:r>
        <w:rPr>
          <w:rFonts w:hint="eastAsia" w:ascii="宋体" w:hAnsi="宋体" w:eastAsia="宋体"/>
          <w:b/>
          <w:color w:val="auto"/>
          <w:sz w:val="24"/>
          <w:szCs w:val="24"/>
          <w:highlight w:val="none"/>
        </w:rPr>
        <w:t xml:space="preserve">. 试验与检验</w:t>
      </w:r>
      <w:bookmarkEnd w:id="409"/>
      <w:r/>
      <w:bookmarkEnd w:id="410"/>
      <w:r/>
      <w:bookmarkEnd w:id="411"/>
      <w:r/>
      <w:bookmarkEnd w:id="412"/>
      <w:r/>
      <w:bookmarkEnd w:id="413"/>
      <w:r/>
      <w:bookmarkEnd w:id="414"/>
      <w:r/>
      <w:bookmarkEnd w:id="415"/>
      <w:r/>
      <w:bookmarkEnd w:id="41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29" w:name="_Toc300934983"/>
      <w:r/>
      <w:bookmarkStart w:id="430" w:name="_Toc297123534"/>
      <w:r/>
      <w:bookmarkStart w:id="431" w:name="_Toc304295560"/>
      <w:r/>
      <w:bookmarkStart w:id="432" w:name="_Toc297216193"/>
      <w:r/>
      <w:bookmarkStart w:id="433" w:name="_Toc303539140"/>
      <w:r/>
      <w:bookmarkStart w:id="434" w:name="_Toc312678022"/>
      <w:r/>
      <w:bookmarkStart w:id="435" w:name="_Toc312677496"/>
      <w:r>
        <w:rPr>
          <w:rFonts w:hint="eastAsia" w:ascii="宋体" w:hAnsi="宋体" w:eastAsia="宋体"/>
          <w:color w:val="auto"/>
          <w:sz w:val="24"/>
          <w:szCs w:val="24"/>
          <w:highlight w:val="none"/>
        </w:rPr>
        <w:t xml:space="preserve">.1试验设备与试验人员</w:t>
      </w:r>
      <w:bookmarkEnd w:id="429"/>
      <w:r/>
      <w:bookmarkEnd w:id="430"/>
      <w:r/>
      <w:bookmarkEnd w:id="431"/>
      <w:r/>
      <w:bookmarkEnd w:id="432"/>
      <w:r/>
      <w:bookmarkEnd w:id="433"/>
      <w:r/>
      <w:bookmarkEnd w:id="434"/>
      <w:r/>
      <w:bookmarkEnd w:id="4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6" w:name="_Toc297216194"/>
      <w:r/>
      <w:bookmarkStart w:id="437" w:name="_Toc312678023"/>
      <w:r/>
      <w:bookmarkStart w:id="438" w:name="_Toc297123535"/>
      <w:r/>
      <w:bookmarkStart w:id="439" w:name="_Toc304295561"/>
      <w:r/>
      <w:bookmarkStart w:id="440" w:name="_Toc312677497"/>
      <w:r/>
      <w:bookmarkStart w:id="441" w:name="_Toc303539141"/>
      <w:r/>
      <w:bookmarkStart w:id="442" w:name="_Toc300934984"/>
      <w:r/>
      <w:bookmarkStart w:id="443" w:name="_Toc318581174"/>
      <w:r>
        <w:rPr>
          <w:rFonts w:hint="eastAsia" w:ascii="宋体" w:hAnsi="宋体" w:eastAsia="宋体"/>
          <w:color w:val="auto"/>
          <w:sz w:val="24"/>
          <w:szCs w:val="24"/>
          <w:highlight w:val="none"/>
        </w:rPr>
        <w:t xml:space="preserve">.1.2 试验设备</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6"/>
      <w:r/>
      <w:bookmarkEnd w:id="437"/>
      <w:r/>
      <w:bookmarkEnd w:id="438"/>
      <w:r/>
      <w:bookmarkEnd w:id="439"/>
      <w:r/>
      <w:bookmarkEnd w:id="440"/>
      <w:r/>
      <w:bookmarkEnd w:id="441"/>
      <w:r/>
      <w:bookmarkEnd w:id="442"/>
      <w:r/>
      <w:bookmarkStart w:id="444" w:name="_Toc297123536"/>
      <w:r/>
      <w:bookmarkStart w:id="445" w:name="_Toc300934985"/>
      <w:r/>
      <w:bookmarkStart w:id="446" w:name="_Toc312677498"/>
      <w:r/>
      <w:bookmarkStart w:id="447" w:name="_Toc303539142"/>
      <w:r/>
      <w:bookmarkStart w:id="448" w:name="_Toc304295562"/>
      <w:r/>
      <w:bookmarkStart w:id="449" w:name="_Toc312678024"/>
      <w:r/>
      <w:bookmarkStart w:id="450" w:name="_Toc297216195"/>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451" w:name="_Toc11489"/>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现场工艺试验</w:t>
      </w:r>
      <w:bookmarkEnd w:id="451"/>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3"/>
      <w:r/>
      <w:bookmarkEnd w:id="444"/>
      <w:r/>
      <w:bookmarkEnd w:id="445"/>
      <w:r/>
      <w:bookmarkEnd w:id="446"/>
      <w:r/>
      <w:bookmarkEnd w:id="447"/>
      <w:r/>
      <w:bookmarkEnd w:id="448"/>
      <w:r/>
      <w:bookmarkEnd w:id="449"/>
      <w:r/>
      <w:bookmarkEnd w:id="450"/>
      <w:r/>
      <w:r/>
    </w:p>
    <w:p>
      <w:pPr>
        <w:pStyle w:val="1185"/>
        <w:ind w:firstLine="482"/>
        <w:pageBreakBefore w:val="0"/>
        <w:spacing w:line="360" w:lineRule="auto"/>
        <w:rPr>
          <w:rFonts w:hint="eastAsia" w:ascii="宋体" w:hAnsi="宋体"/>
          <w:color w:val="auto"/>
          <w:sz w:val="24"/>
          <w:szCs w:val="24"/>
          <w:highlight w:val="none"/>
        </w:rPr>
      </w:pPr>
      <w:r/>
      <w:bookmarkStart w:id="452" w:name="_Toc351203642"/>
      <w:r>
        <w:rPr>
          <w:rFonts w:hint="eastAsia" w:ascii="宋体" w:hAnsi="宋体"/>
          <w:color w:val="auto"/>
          <w:sz w:val="24"/>
          <w:szCs w:val="24"/>
          <w:highlight w:val="none"/>
        </w:rPr>
        <w:t xml:space="preserve">1</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53" w:name="_Toc292559903"/>
      <w:r/>
      <w:bookmarkStart w:id="454" w:name="_Toc297216199"/>
      <w:r/>
      <w:bookmarkStart w:id="455" w:name="_Toc296891021"/>
      <w:r/>
      <w:bookmarkStart w:id="456" w:name="_Toc296347192"/>
      <w:r/>
      <w:bookmarkStart w:id="457" w:name="_Toc296503193"/>
      <w:r/>
      <w:bookmarkStart w:id="458" w:name="_Toc297120493"/>
      <w:r/>
      <w:bookmarkStart w:id="459" w:name="_Toc296346694"/>
      <w:r/>
      <w:bookmarkStart w:id="460" w:name="_Toc297123540"/>
      <w:r/>
      <w:bookmarkStart w:id="461" w:name="_Toc292559398"/>
      <w:r/>
      <w:bookmarkStart w:id="462" w:name="_Toc296891233"/>
      <w:r/>
      <w:bookmarkStart w:id="463" w:name="_Toc304295566"/>
      <w:r/>
      <w:bookmarkStart w:id="464" w:name="_Toc300934989"/>
      <w:r/>
      <w:bookmarkStart w:id="465" w:name="_Toc303539146"/>
      <w:r/>
      <w:bookmarkStart w:id="466" w:name="_Toc297048379"/>
      <w:r/>
      <w:bookmarkStart w:id="467" w:name="_Toc296944532"/>
      <w:r/>
      <w:bookmarkStart w:id="468" w:name="_Toc312677499"/>
      <w:r/>
      <w:bookmarkStart w:id="469" w:name="_Toc312678025"/>
      <w:r/>
      <w:bookmarkStart w:id="470" w:name="_Toc267251435"/>
      <w:r/>
      <w:bookmarkStart w:id="471" w:name="_Toc267251440"/>
      <w:r/>
      <w:bookmarkStart w:id="472" w:name="_Toc267251433"/>
      <w:r/>
      <w:bookmarkStart w:id="473" w:name="_Toc267251437"/>
      <w:r/>
      <w:bookmarkStart w:id="474" w:name="_Toc267251441"/>
      <w:r/>
      <w:bookmarkStart w:id="475" w:name="_Toc267251439"/>
      <w:r>
        <w:rPr>
          <w:rFonts w:hint="eastAsia" w:ascii="宋体" w:hAnsi="宋体"/>
          <w:color w:val="auto"/>
          <w:sz w:val="24"/>
          <w:szCs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6" w:name="_Toc303539147"/>
      <w:r/>
      <w:bookmarkStart w:id="477" w:name="_Toc312678026"/>
      <w:r/>
      <w:bookmarkStart w:id="478" w:name="_Toc296891234"/>
      <w:r/>
      <w:bookmarkStart w:id="479" w:name="_Toc312677500"/>
      <w:r/>
      <w:bookmarkStart w:id="480" w:name="_Toc297048380"/>
      <w:r/>
      <w:bookmarkStart w:id="481" w:name="_Toc304295567"/>
      <w:r/>
      <w:bookmarkStart w:id="482" w:name="_Toc297216200"/>
      <w:r/>
      <w:bookmarkStart w:id="483" w:name="_Toc296944533"/>
      <w:r/>
      <w:bookmarkStart w:id="484" w:name="_Toc296503194"/>
      <w:r/>
      <w:bookmarkStart w:id="485" w:name="_Toc296347193"/>
      <w:r/>
      <w:bookmarkStart w:id="486" w:name="_Toc297120494"/>
      <w:r/>
      <w:bookmarkStart w:id="487" w:name="_Toc292559904"/>
      <w:r/>
      <w:bookmarkStart w:id="488" w:name="_Toc292559399"/>
      <w:r/>
      <w:bookmarkStart w:id="489" w:name="_Toc297123541"/>
      <w:r/>
      <w:bookmarkStart w:id="490" w:name="_Toc300934990"/>
      <w:r/>
      <w:bookmarkStart w:id="491" w:name="_Toc296346695"/>
      <w:r/>
      <w:bookmarkStart w:id="492" w:name="_Toc296891022"/>
      <w:r>
        <w:rPr>
          <w:rFonts w:hint="eastAsia" w:ascii="宋体" w:hAnsi="宋体" w:eastAsia="宋体"/>
          <w:b/>
          <w:color w:val="auto"/>
          <w:sz w:val="24"/>
          <w:szCs w:val="24"/>
          <w:highlight w:val="none"/>
        </w:rPr>
        <w:t xml:space="preserve">0.1变更权</w:t>
      </w:r>
      <w:r>
        <w:rPr>
          <w:rFonts w:hint="eastAsia" w:ascii="宋体" w:hAnsi="宋体"/>
          <w:b/>
          <w:color w:val="auto"/>
          <w:sz w:val="24"/>
          <w:szCs w:val="24"/>
          <w:highlight w:val="none"/>
          <w:lang w:val="en-US" w:eastAsia="zh-CN"/>
        </w:rPr>
        <w:t xml:space="preserve">与</w:t>
      </w:r>
      <w:r>
        <w:rPr>
          <w:rFonts w:hint="eastAsia" w:ascii="宋体" w:hAnsi="宋体" w:eastAsia="宋体"/>
          <w:b/>
          <w:color w:val="auto"/>
          <w:sz w:val="24"/>
          <w:szCs w:val="24"/>
          <w:highlight w:val="none"/>
        </w:rPr>
        <w:t xml:space="preserve">变更的范围</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10.1.1</w:t>
      </w:r>
      <w:r>
        <w:rPr>
          <w:rFonts w:hint="eastAsia" w:ascii="宋体" w:hAnsi="宋体" w:eastAsia="宋体"/>
          <w:color w:val="auto"/>
          <w:sz w:val="24"/>
          <w:szCs w:val="24"/>
          <w:highlight w:val="none"/>
        </w:rPr>
        <w:t xml:space="preserve">变更权</w:t>
      </w:r>
      <w:r/>
    </w:p>
    <w:p>
      <w:pPr>
        <w:ind w:firstLine="482"/>
        <w:pageBreakBefore w:val="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监理单位、承包人、设计单位根据工程需要提出工程变更，所提出的工程变更应按规定办理工程变更单，由发包人技术组组织审核其必要性、技术性、可行性、经济性等。设计单位出具变更通知单或变更图纸报发包人。承包人做出变更工程预算，报发包人审核。最终按工程变更审批实施。</w:t>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b w:val="0"/>
          <w:bCs/>
          <w:color w:val="auto"/>
          <w:sz w:val="24"/>
          <w:szCs w:val="24"/>
          <w:highlight w:val="none"/>
        </w:rPr>
        <w:t xml:space="preserve">承包人不得随意更改设计，因承包人自身原因导致的工程变更，承包人无权要求</w:t>
      </w:r>
      <w:r>
        <w:rPr>
          <w:rFonts w:hint="eastAsia" w:ascii="宋体" w:hAnsi="宋体" w:eastAsia="宋体"/>
          <w:color w:val="auto"/>
          <w:sz w:val="24"/>
          <w:szCs w:val="24"/>
          <w:highlight w:val="none"/>
          <w:lang w:val="en-US" w:eastAsia="zh-CN"/>
        </w:rPr>
        <w:t xml:space="preserve">追加合同价款。</w:t>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10.1.2</w:t>
      </w:r>
      <w:r>
        <w:rPr>
          <w:rFonts w:hint="eastAsia" w:ascii="宋体" w:hAnsi="宋体" w:eastAsia="宋体"/>
          <w:color w:val="auto"/>
          <w:sz w:val="24"/>
          <w:szCs w:val="24"/>
          <w:highlight w:val="none"/>
          <w:lang w:val="en-US" w:eastAsia="zh-CN"/>
        </w:rPr>
        <w:t xml:space="preserve">变更的范围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firstLine="600"/>
        <w:jc w:val="left"/>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3变更程序</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1）设计变更、签证资料必须及时经发包人确认，隐蔽性工程的变更签证要在3日内办理完，逾期申报的，增加费用的变更签证在结算时只支付终审价格的70%，减少费用的变更签证由发包人自动扣减；逾期7天以上未申报的，增加费用的变更签证在结算时不予考虑，减少费用的变更签证由发包人自动扣减；</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（2）承包人接受发包人发出的变更通知单后 7 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（3）承包人报送的变更签证费用计算书必须按照每份变更、签证通知单编制，发包人不接受承包人以汇总方式编制的多项变更、签证事项的计算书。</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（4）特急变更签证的实施以发包人项目负责人或派驻的工程师签字为依据，承包人可事先就计价方式或价格与发包人协商一致。但实施后10日内，双方必须办理相关手续，方可作为结算依据；</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（5）关于临时用工的签证事项，双方应在签证通知单上协商确定以下问题：工作内容及工作量、工作时间、工作人数、取定的人工单价（是综合单价，已含管理费和利润）；</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6）当变更、签证的工作内容完成之后，承包人要及时督促监理人和发包人派驻的工程师在完工后7日内签字确认，否则发包人可以不予支付费用。对于隐蔽工程和事后无法计算工程量的变更和签证，必须在覆盖或拆除前，会同监理人、发包人派驻的工程师、发包人工程部负责人共同完成工程量的确认和费用谈判，否则发包人可以不计价款；</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定额，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r/>
    </w:p>
    <w:p>
      <w:pPr>
        <w:ind w:firstLine="600"/>
        <w:jc w:val="left"/>
        <w:pageBreakBefore w:val="0"/>
        <w:spacing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（8）合同履约中，发包、承包双方填制的变更、签证通知单都应使用发包人统一发放的标准表格，否则发包人可以不予审核费用，承包人可以不予接受。</w:t>
      </w:r>
      <w:r/>
    </w:p>
    <w:p>
      <w:pPr>
        <w:pStyle w:val="1012"/>
        <w:rPr>
          <w:rFonts w:hint="eastAsia"/>
          <w:color w:val="auto"/>
          <w:highlight w:val="none"/>
        </w:rPr>
      </w:pPr>
      <w:r>
        <w:rPr>
          <w:rFonts w:hint="eastAsia"/>
          <w:color w:val="auto"/>
          <w:highlight w:val="none"/>
        </w:rPr>
      </w:r>
      <w:r/>
    </w:p>
    <w:p>
      <w:pPr>
        <w:ind w:firstLine="482"/>
        <w:pageBreakBefore w:val="0"/>
        <w:spacing w:line="360" w:lineRule="auto"/>
        <w:rPr>
          <w:rFonts w:hint="eastAsia" w:ascii="宋体" w:hAnsi="宋体" w:eastAsia="宋体"/>
          <w:b/>
          <w:color w:val="auto"/>
          <w:sz w:val="24"/>
          <w:szCs w:val="24"/>
          <w:highlight w:val="none"/>
        </w:rPr>
        <w:outlineLvl w:val="0"/>
      </w:pPr>
      <w:r/>
      <w:bookmarkStart w:id="493" w:name="_Toc14006"/>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变更估价</w:t>
      </w:r>
      <w:bookmarkEnd w:id="49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变更估价原则</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numPr>
          <w:ilvl w:val="0"/>
          <w:numId w:val="5"/>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已标价工程量清单中有适用于变更工程项目的，采用该项目的单价调整。但当工程变更导致该清单项目的工程数量发生变化，为了防止不平衡报价，工程量偏差在正负15%内按投标单价执行。工程量偏差超过15%时，投标单价大于标底价*</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1-中标下浮率</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，增加部分的工程量的综合单价按标底价*</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1-中标下浮率</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，投标单价小于标底价*</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1-中标下浮率</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，按投标单价执行。当工程量减少15%以上时，投标单价大于标底价*</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1-中标下浮率</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，减少的工程量的综合单价按投标价执行，投标单价小于标底价*</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1-中标下浮率</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，减少的工程量的综合单价按标底价执行*</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1-中标下浮率</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2.</w:t>
      </w:r>
      <w:r>
        <w:rPr>
          <w:rFonts w:hint="eastAsia" w:ascii="宋体" w:hAnsi="宋体" w:cs="宋体"/>
          <w:b w:val="0"/>
          <w:bCs w:val="0"/>
          <w:color w:val="auto"/>
          <w:sz w:val="24"/>
          <w:szCs w:val="24"/>
          <w:highlight w:val="none"/>
          <w:u w:val="single"/>
        </w:rPr>
        <w:t xml:space="preserve">已标价工程量清单中没有适用但有类似于变更工程项目的，可在合理范围内参照类似项目的单价调整；如果参照类似项目的单价调整的，应经发（承）包方和监理工程师签认。</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3.</w:t>
      </w:r>
      <w:r>
        <w:rPr>
          <w:rFonts w:hint="eastAsia" w:ascii="宋体" w:hAnsi="宋体" w:cs="宋体"/>
          <w:b w:val="0"/>
          <w:bCs w:val="0"/>
          <w:color w:val="auto"/>
          <w:sz w:val="24"/>
          <w:szCs w:val="24"/>
          <w:highlight w:val="none"/>
          <w:u w:val="single"/>
        </w:rPr>
        <w:t xml:space="preserve">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w:t>
      </w:r>
      <w:r>
        <w:rPr>
          <w:rFonts w:ascii="宋体" w:hAnsi="宋体" w:cs="宋体"/>
          <w:b w:val="0"/>
          <w:bCs w:val="0"/>
          <w:color w:val="auto"/>
          <w:sz w:val="24"/>
          <w:szCs w:val="24"/>
          <w:highlight w:val="none"/>
          <w:u w:val="single"/>
        </w:rPr>
        <w:t xml:space="preserve">=(1-</w:t>
      </w:r>
      <w:r>
        <w:rPr>
          <w:rFonts w:hint="eastAsia" w:ascii="宋体" w:hAnsi="宋体" w:cs="宋体"/>
          <w:b w:val="0"/>
          <w:bCs w:val="0"/>
          <w:color w:val="auto"/>
          <w:sz w:val="24"/>
          <w:szCs w:val="24"/>
          <w:highlight w:val="none"/>
          <w:u w:val="single"/>
        </w:rPr>
        <w:t xml:space="preserve">中标价</w:t>
      </w:r>
      <w:r>
        <w:rPr>
          <w:rFonts w:ascii="宋体" w:hAnsi="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rPr>
        <w:t xml:space="preserve">审定标底价即未按控制价调整系数调整前的价格</w:t>
      </w:r>
      <w:r>
        <w:rPr>
          <w:rFonts w:ascii="宋体" w:hAnsi="宋体" w:cs="宋体"/>
          <w:b w:val="0"/>
          <w:bCs w:val="0"/>
          <w:color w:val="auto"/>
          <w:sz w:val="24"/>
          <w:szCs w:val="24"/>
          <w:highlight w:val="none"/>
          <w:u w:val="single"/>
        </w:rPr>
        <w:t xml:space="preserve">)*100%</w:t>
      </w:r>
      <w:r>
        <w:rPr>
          <w:rFonts w:hint="eastAsia" w:ascii="宋体" w:hAnsi="宋体" w:cs="宋体"/>
          <w:b w:val="0"/>
          <w:bCs w:val="0"/>
          <w:color w:val="auto"/>
          <w:sz w:val="24"/>
          <w:szCs w:val="24"/>
          <w:highlight w:val="none"/>
          <w:u w:val="single"/>
        </w:rPr>
        <w:t xml:space="preserve">，下浮率的计算均需扣除招标人暂列金额、暂估价、规费、安全文明施工措施费及税金。</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4.</w:t>
      </w:r>
      <w:r>
        <w:rPr>
          <w:rFonts w:hint="eastAsia" w:ascii="宋体" w:hAnsi="宋体" w:cs="宋体"/>
          <w:b w:val="0"/>
          <w:bCs w:val="0"/>
          <w:color w:val="auto"/>
          <w:sz w:val="24"/>
          <w:szCs w:val="24"/>
          <w:highlight w:val="none"/>
          <w:u w:val="single"/>
        </w:rPr>
        <w:t xml:space="preserve">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w:t>
      </w:r>
      <w:r>
        <w:rPr>
          <w:rFonts w:ascii="宋体" w:hAnsi="宋体" w:cs="宋体"/>
          <w:b w:val="0"/>
          <w:bCs w:val="0"/>
          <w:color w:val="auto"/>
          <w:sz w:val="24"/>
          <w:szCs w:val="24"/>
          <w:highlight w:val="none"/>
          <w:u w:val="single"/>
        </w:rPr>
        <w:t xml:space="preserve">1</w:t>
      </w:r>
      <w:r>
        <w:rPr>
          <w:rFonts w:hint="eastAsia" w:ascii="宋体" w:hAnsi="宋体" w:cs="宋体"/>
          <w:b w:val="0"/>
          <w:bCs w:val="0"/>
          <w:color w:val="auto"/>
          <w:sz w:val="24"/>
          <w:szCs w:val="24"/>
          <w:highlight w:val="none"/>
          <w:u w:val="single"/>
        </w:rPr>
        <w:t xml:space="preserve">）安全文明施工费按照实际发生变化的措施项目依据规范规定计算。</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w:t>
      </w:r>
      <w:r>
        <w:rPr>
          <w:rFonts w:ascii="宋体" w:hAnsi="宋体" w:cs="宋体"/>
          <w:b w:val="0"/>
          <w:bCs w:val="0"/>
          <w:color w:val="auto"/>
          <w:sz w:val="24"/>
          <w:szCs w:val="24"/>
          <w:highlight w:val="none"/>
          <w:u w:val="single"/>
        </w:rPr>
        <w:t xml:space="preserve">2</w:t>
      </w:r>
      <w:r>
        <w:rPr>
          <w:rFonts w:hint="eastAsia" w:ascii="宋体" w:hAnsi="宋体" w:cs="宋体"/>
          <w:b w:val="0"/>
          <w:bCs w:val="0"/>
          <w:color w:val="auto"/>
          <w:sz w:val="24"/>
          <w:szCs w:val="24"/>
          <w:highlight w:val="none"/>
          <w:u w:val="single"/>
        </w:rPr>
        <w:t xml:space="preserve">）采用单价计算的措施项目费，按照实际发生变化的措施项目的规定确定单价。</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w:t>
      </w:r>
      <w:r>
        <w:rPr>
          <w:rFonts w:ascii="宋体" w:hAnsi="宋体" w:cs="宋体"/>
          <w:b w:val="0"/>
          <w:bCs w:val="0"/>
          <w:color w:val="auto"/>
          <w:sz w:val="24"/>
          <w:szCs w:val="24"/>
          <w:highlight w:val="none"/>
          <w:u w:val="single"/>
        </w:rPr>
        <w:t xml:space="preserve">3</w:t>
      </w:r>
      <w:r>
        <w:rPr>
          <w:rFonts w:hint="eastAsia" w:ascii="宋体" w:hAnsi="宋体" w:cs="宋体"/>
          <w:b w:val="0"/>
          <w:bCs w:val="0"/>
          <w:color w:val="auto"/>
          <w:sz w:val="24"/>
          <w:szCs w:val="24"/>
          <w:highlight w:val="none"/>
          <w:u w:val="single"/>
        </w:rPr>
        <w:t xml:space="preserve">）按总价（或系数）计算的措施项目费，按照实际发生变化的措施项目调整，但应考虑承包人报价浮动因素，即调整金额按照实际调整金额乘以规定的承包人报价浮动率计算。</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firstLine="480"/>
        <w:jc w:val="left"/>
        <w:keepLines w:val="0"/>
        <w:keepNext w:val="0"/>
        <w:pageBreakBefore w:val="0"/>
        <w:spacing w:line="360" w:lineRule="auto"/>
        <w:widowControl w:val="off"/>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4" w:name="_Toc296891025"/>
      <w:r/>
      <w:bookmarkStart w:id="495" w:name="_Toc296503197"/>
      <w:r/>
      <w:bookmarkStart w:id="496" w:name="_Toc296346698"/>
      <w:r/>
      <w:bookmarkStart w:id="497" w:name="_Toc296347196"/>
      <w:r/>
      <w:bookmarkStart w:id="498" w:name="_Toc300934993"/>
      <w:r/>
      <w:bookmarkStart w:id="499" w:name="_Toc292559402"/>
      <w:r/>
      <w:bookmarkStart w:id="500" w:name="_Toc297048383"/>
      <w:r/>
      <w:bookmarkStart w:id="501" w:name="_Toc296891237"/>
      <w:r/>
      <w:bookmarkStart w:id="502" w:name="_Toc296944536"/>
      <w:r/>
      <w:bookmarkStart w:id="503" w:name="_Toc297123544"/>
      <w:r/>
      <w:bookmarkStart w:id="504" w:name="_Toc303539150"/>
      <w:r/>
      <w:bookmarkStart w:id="505" w:name="_Toc297120497"/>
      <w:r/>
      <w:bookmarkStart w:id="506" w:name="_Toc292559907"/>
      <w:r/>
      <w:bookmarkStart w:id="507" w:name="_Toc297216203"/>
      <w:r/>
      <w:bookmarkStart w:id="508" w:name="_Toc312678029"/>
      <w:r/>
      <w:bookmarkStart w:id="509" w:name="_Toc312677503"/>
      <w:r/>
      <w:bookmarkStart w:id="510" w:name="_Toc304295570"/>
      <w:r>
        <w:rPr>
          <w:rFonts w:hint="eastAsia" w:ascii="宋体" w:hAnsi="宋体" w:eastAsia="宋体"/>
          <w:b w:val="0"/>
          <w:bCs w:val="0"/>
          <w:color w:val="auto"/>
          <w:sz w:val="24"/>
          <w:szCs w:val="24"/>
          <w:highlight w:val="none"/>
        </w:rPr>
        <w:t xml:space="preserve">0.</w:t>
      </w:r>
      <w:r>
        <w:rPr>
          <w:rFonts w:hint="eastAsia" w:ascii="宋体" w:hAnsi="宋体" w:eastAsia="宋体"/>
          <w:b w:val="0"/>
          <w:bCs w:val="0"/>
          <w:color w:val="auto"/>
          <w:sz w:val="24"/>
          <w:szCs w:val="24"/>
          <w:highlight w:val="none"/>
          <w:lang w:val="en-US" w:eastAsia="zh-CN"/>
        </w:rPr>
        <w:t xml:space="preserve">3</w:t>
      </w:r>
      <w:r>
        <w:rPr>
          <w:rFonts w:hint="eastAsia" w:ascii="宋体" w:hAnsi="宋体" w:eastAsia="宋体"/>
          <w:b w:val="0"/>
          <w:bCs w:val="0"/>
          <w:color w:val="auto"/>
          <w:sz w:val="24"/>
          <w:szCs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6944542"/>
      <w:r/>
      <w:bookmarkStart w:id="512" w:name="_Toc296347202"/>
      <w:r/>
      <w:bookmarkStart w:id="513" w:name="_Toc296503203"/>
      <w:r/>
      <w:bookmarkStart w:id="514" w:name="_Toc292559408"/>
      <w:r/>
      <w:bookmarkStart w:id="515" w:name="_Toc303539151"/>
      <w:r/>
      <w:bookmarkStart w:id="516" w:name="_Toc297123545"/>
      <w:r/>
      <w:bookmarkStart w:id="517" w:name="_Toc297120503"/>
      <w:r/>
      <w:bookmarkStart w:id="518" w:name="_Toc296891243"/>
      <w:r/>
      <w:bookmarkStart w:id="519" w:name="_Toc296346704"/>
      <w:r/>
      <w:bookmarkStart w:id="520" w:name="_Toc300934994"/>
      <w:r/>
      <w:bookmarkStart w:id="521" w:name="_Toc292559913"/>
      <w:r/>
      <w:bookmarkStart w:id="522" w:name="_Toc297216204"/>
      <w:r/>
      <w:bookmarkStart w:id="523" w:name="_Toc296891031"/>
      <w:r/>
      <w:bookmarkStart w:id="524" w:name="_Toc297048389"/>
      <w:r>
        <w:rPr>
          <w:rFonts w:hint="eastAsia" w:ascii="宋体" w:hAnsi="宋体" w:eastAsia="宋体"/>
          <w:b w:val="0"/>
          <w:bCs w:val="0"/>
          <w:color w:val="auto"/>
          <w:sz w:val="24"/>
          <w:szCs w:val="24"/>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keepLines w:val="0"/>
        <w:keepNext w:val="0"/>
        <w:pageBreakBefore w:val="0"/>
        <w:spacing w:line="360" w:lineRule="auto"/>
        <w:widowControl w:val="off"/>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监理人审查承包人合理化建议的期限：</w:t>
      </w:r>
      <w:r>
        <w:rPr>
          <w:rFonts w:hint="eastAsia" w:ascii="宋体" w:hAnsi="宋体" w:eastAsia="宋体"/>
          <w:b w:val="0"/>
          <w:bCs w:val="0"/>
          <w:color w:val="auto"/>
          <w:sz w:val="24"/>
          <w:szCs w:val="24"/>
          <w:highlight w:val="none"/>
          <w:u w:val="single"/>
        </w:rPr>
        <w:t xml:space="preserve">/</w:t>
      </w:r>
      <w:r>
        <w:rPr>
          <w:rFonts w:hint="eastAsia" w:ascii="宋体" w:hAnsi="宋体" w:eastAsia="宋体"/>
          <w:b w:val="0"/>
          <w:bCs w:val="0"/>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5" w:name="_Toc312678030"/>
      <w:r/>
      <w:bookmarkStart w:id="526" w:name="_Toc297120504"/>
      <w:r/>
      <w:bookmarkStart w:id="527" w:name="_Toc292559409"/>
      <w:r/>
      <w:bookmarkStart w:id="528" w:name="_Toc318581175"/>
      <w:r/>
      <w:bookmarkStart w:id="529" w:name="_Toc304295571"/>
      <w:r/>
      <w:bookmarkStart w:id="530" w:name="_Toc296891244"/>
      <w:r/>
      <w:bookmarkStart w:id="531" w:name="_Toc292559914"/>
      <w:r/>
      <w:bookmarkStart w:id="532" w:name="_Toc312677504"/>
      <w:r/>
      <w:bookmarkStart w:id="533" w:name="_Toc300934995"/>
      <w:r/>
      <w:bookmarkStart w:id="534" w:name="_Toc296891032"/>
      <w:r/>
      <w:bookmarkStart w:id="535" w:name="_Toc297123546"/>
      <w:r/>
      <w:bookmarkStart w:id="536" w:name="_Toc297216205"/>
      <w:r/>
      <w:bookmarkStart w:id="537" w:name="_Toc296944543"/>
      <w:r/>
      <w:bookmarkStart w:id="538" w:name="_Toc296503204"/>
      <w:r/>
      <w:bookmarkStart w:id="539" w:name="_Toc296347203"/>
      <w:r/>
      <w:bookmarkStart w:id="540" w:name="_Toc297048390"/>
      <w:r/>
      <w:bookmarkStart w:id="541" w:name="_Toc303539152"/>
      <w:r/>
      <w:bookmarkStart w:id="542" w:name="_Toc296346705"/>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pageBreakBefore w:val="0"/>
        <w:spacing w:line="360" w:lineRule="auto"/>
        <w:rPr>
          <w:rFonts w:hint="eastAsia" w:ascii="宋体" w:hAnsi="宋体" w:eastAsia="宋体"/>
          <w:b/>
          <w:color w:val="auto"/>
          <w:sz w:val="24"/>
          <w:szCs w:val="24"/>
          <w:highlight w:val="none"/>
        </w:rPr>
        <w:outlineLvl w:val="0"/>
      </w:pPr>
      <w:r/>
      <w:bookmarkStart w:id="543" w:name="_Toc28262"/>
      <w:r>
        <w:rPr>
          <w:rFonts w:hint="eastAsia" w:ascii="宋体" w:hAnsi="宋体" w:eastAsia="宋体"/>
          <w:b/>
          <w:color w:val="auto"/>
          <w:sz w:val="24"/>
          <w:szCs w:val="24"/>
          <w:highlight w:val="none"/>
        </w:rPr>
        <w:t xml:space="preserve">1</w:t>
      </w:r>
      <w:bookmarkStart w:id="544" w:name="_Toc312678033"/>
      <w:r/>
      <w:bookmarkStart w:id="545" w:name="_Toc292559404"/>
      <w:r/>
      <w:bookmarkStart w:id="546" w:name="_Toc296503199"/>
      <w:r/>
      <w:bookmarkStart w:id="547" w:name="_Toc296891239"/>
      <w:r/>
      <w:bookmarkStart w:id="548" w:name="_Toc296347198"/>
      <w:r/>
      <w:bookmarkStart w:id="549" w:name="_Toc296944538"/>
      <w:r/>
      <w:bookmarkStart w:id="550" w:name="_Toc292559909"/>
      <w:r/>
      <w:bookmarkStart w:id="551" w:name="_Toc297216207"/>
      <w:r/>
      <w:bookmarkStart w:id="552" w:name="_Toc297123548"/>
      <w:r/>
      <w:bookmarkStart w:id="553" w:name="_Toc297120499"/>
      <w:r/>
      <w:bookmarkStart w:id="554" w:name="_Toc296346700"/>
      <w:r/>
      <w:bookmarkStart w:id="555" w:name="_Toc312677507"/>
      <w:r/>
      <w:bookmarkStart w:id="556" w:name="_Toc297048385"/>
      <w:r/>
      <w:bookmarkStart w:id="557" w:name="_Toc296891027"/>
      <w:r/>
      <w:bookmarkStart w:id="558" w:name="_Toc300934997"/>
      <w:r/>
      <w:bookmarkStart w:id="559" w:name="_Toc304295574"/>
      <w:r/>
      <w:bookmarkStart w:id="560" w:name="_Toc303539154"/>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1" w:name="_Toc312678034"/>
      <w:r/>
      <w:bookmarkStart w:id="562" w:name="_Toc312677508"/>
      <w:r/>
      <w:bookmarkStart w:id="563" w:name="_Toc318581176"/>
      <w:r>
        <w:rPr>
          <w:rFonts w:hint="eastAsia" w:ascii="宋体" w:hAnsi="宋体" w:eastAsia="宋体"/>
          <w:color w:val="auto"/>
          <w:sz w:val="24"/>
          <w:szCs w:val="24"/>
          <w:highlight w:val="none"/>
        </w:rPr>
        <w:t xml:space="preserve">估价材料和工程设备的明细详见附件11：《暂估价一览表》。</w:t>
      </w:r>
      <w:bookmarkEnd w:id="561"/>
      <w:r/>
      <w:bookmarkEnd w:id="562"/>
      <w:r/>
      <w:bookmarkEnd w:id="56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4" w:name="_Toc312677509"/>
      <w:r/>
      <w:bookmarkStart w:id="565" w:name="_Toc318581177"/>
      <w:r/>
      <w:bookmarkStart w:id="566" w:name="_Toc312678035"/>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依法必须招标的暂估价项目</w:t>
      </w:r>
      <w:bookmarkEnd w:id="564"/>
      <w:r/>
      <w:bookmarkEnd w:id="565"/>
      <w:r/>
      <w:bookmarkEnd w:id="56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 不属于依法必须招标的暂估价项目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暂列金额</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1185"/>
        <w:ind w:firstLine="482"/>
        <w:pageBreakBefore w:val="0"/>
        <w:spacing w:line="360" w:lineRule="auto"/>
        <w:rPr>
          <w:rFonts w:hint="eastAsia" w:ascii="宋体" w:hAnsi="宋体"/>
          <w:color w:val="auto"/>
          <w:sz w:val="24"/>
          <w:szCs w:val="24"/>
          <w:highlight w:val="none"/>
        </w:rPr>
      </w:pPr>
      <w:r/>
      <w:bookmarkStart w:id="567" w:name="_Toc351203643"/>
      <w:r>
        <w:rPr>
          <w:rFonts w:hint="eastAsia" w:ascii="宋体" w:hAnsi="宋体"/>
          <w:color w:val="auto"/>
          <w:sz w:val="24"/>
          <w:szCs w:val="24"/>
          <w:highlight w:val="none"/>
        </w:rPr>
        <w:t xml:space="preserve">11. 价格调整</w:t>
      </w:r>
      <w:bookmarkEnd w:id="567"/>
      <w:r/>
      <w:r/>
    </w:p>
    <w:p>
      <w:pPr>
        <w:ind w:firstLine="482"/>
        <w:pageBreakBefore w:val="0"/>
        <w:spacing w:line="360" w:lineRule="auto"/>
        <w:rPr>
          <w:rFonts w:hint="eastAsia" w:ascii="宋体" w:hAnsi="宋体" w:eastAsia="宋体"/>
          <w:b/>
          <w:color w:val="auto"/>
          <w:sz w:val="24"/>
          <w:szCs w:val="24"/>
          <w:highlight w:val="none"/>
        </w:rPr>
      </w:pPr>
      <w:r/>
      <w:bookmarkStart w:id="568" w:name="_Toc297216209"/>
      <w:r/>
      <w:bookmarkStart w:id="569" w:name="_Toc296944540"/>
      <w:r/>
      <w:bookmarkStart w:id="570" w:name="_Toc303539157"/>
      <w:r/>
      <w:bookmarkStart w:id="571" w:name="_Toc296891029"/>
      <w:r/>
      <w:bookmarkStart w:id="572" w:name="_Toc296346702"/>
      <w:r/>
      <w:bookmarkStart w:id="573" w:name="_Toc292559406"/>
      <w:r/>
      <w:bookmarkStart w:id="574" w:name="_Toc312678039"/>
      <w:r/>
      <w:bookmarkStart w:id="575" w:name="_Toc292559911"/>
      <w:r/>
      <w:bookmarkStart w:id="576" w:name="_Toc300935000"/>
      <w:r/>
      <w:bookmarkStart w:id="577" w:name="_Toc296891241"/>
      <w:r/>
      <w:bookmarkStart w:id="578" w:name="_Toc296503201"/>
      <w:r/>
      <w:bookmarkStart w:id="579" w:name="_Toc297123550"/>
      <w:r/>
      <w:bookmarkStart w:id="580" w:name="_Toc304295577"/>
      <w:r/>
      <w:bookmarkStart w:id="581" w:name="_Toc297120501"/>
      <w:r/>
      <w:bookmarkStart w:id="582" w:name="_Toc296347200"/>
      <w:r/>
      <w:bookmarkStart w:id="583" w:name="_Toc297048387"/>
      <w:r>
        <w:rPr>
          <w:rFonts w:hint="eastAsia" w:ascii="宋体" w:hAnsi="宋体" w:eastAsia="宋体"/>
          <w:b/>
          <w:color w:val="auto"/>
          <w:sz w:val="24"/>
          <w:szCs w:val="24"/>
          <w:highlight w:val="none"/>
        </w:rPr>
        <w:t xml:space="preserve">11.1 市场价格波动引起的调整：</w:t>
      </w:r>
      <w:r/>
    </w:p>
    <w:p>
      <w:pPr>
        <w:pStyle w:val="1185"/>
        <w:ind w:firstLine="482"/>
        <w:pageBreakBefore w:val="0"/>
        <w:spacing w:before="120" w:after="120" w:line="360" w:lineRule="auto"/>
        <w:rPr>
          <w:rFonts w:hint="eastAsia" w:ascii="宋体" w:hAnsi="宋体" w:eastAsia="宋体" w:cs="宋体"/>
          <w:b w:val="0"/>
          <w:bCs w:val="0"/>
          <w:color w:val="auto"/>
          <w:sz w:val="24"/>
          <w:szCs w:val="24"/>
          <w:highlight w:val="none"/>
          <w:u w:val="single"/>
          <w:lang w:bidi="ar"/>
        </w:rPr>
      </w:pPr>
      <w:r>
        <w:rPr>
          <w:rFonts w:hint="eastAsia" w:ascii="宋体" w:hAnsi="宋体" w:eastAsia="宋体" w:cs="宋体"/>
          <w:b w:val="0"/>
          <w:bCs w:val="0"/>
          <w:color w:val="auto"/>
          <w:sz w:val="24"/>
          <w:szCs w:val="24"/>
          <w:highlight w:val="none"/>
          <w:lang w:bidi="ar"/>
        </w:rPr>
        <w:t xml:space="preserve">市场价格波动是否调整合同价格的约定</w:t>
      </w:r>
      <w:r>
        <w:rPr>
          <w:rFonts w:hint="eastAsia" w:ascii="宋体" w:hAnsi="宋体" w:eastAsia="宋体" w:cs="宋体"/>
          <w:b w:val="0"/>
          <w:bCs w:val="0"/>
          <w:color w:val="auto"/>
          <w:sz w:val="24"/>
          <w:szCs w:val="24"/>
          <w:highlight w:val="none"/>
          <w:u w:val="single"/>
          <w:lang w:bidi="ar"/>
        </w:rPr>
        <w:t xml:space="preserve">：</w:t>
      </w:r>
      <w:bookmarkEnd w:id="470"/>
      <w:r/>
      <w:bookmarkEnd w:id="471"/>
      <w:r/>
      <w:bookmarkEnd w:id="472"/>
      <w:r/>
      <w:bookmarkEnd w:id="473"/>
      <w:r/>
      <w:bookmarkEnd w:id="474"/>
      <w:r/>
      <w:bookmarkEnd w:id="475"/>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Start w:id="584" w:name="_Toc296891245"/>
      <w:r/>
      <w:bookmarkStart w:id="585" w:name="_Toc292559915"/>
      <w:r/>
      <w:bookmarkStart w:id="586" w:name="_Toc296503205"/>
      <w:r/>
      <w:bookmarkStart w:id="587" w:name="_Toc297048391"/>
      <w:r/>
      <w:bookmarkStart w:id="588" w:name="_Toc296891033"/>
      <w:r/>
      <w:bookmarkStart w:id="589" w:name="_Toc297120505"/>
      <w:r/>
      <w:bookmarkStart w:id="590" w:name="_Toc296944544"/>
      <w:r/>
      <w:bookmarkStart w:id="591" w:name="_Toc296346706"/>
      <w:r/>
      <w:bookmarkStart w:id="592" w:name="_Toc296347204"/>
      <w:r/>
      <w:bookmarkStart w:id="593" w:name="_Toc292559410"/>
      <w:r/>
      <w:bookmarkStart w:id="594" w:name="_Toc351203644"/>
      <w:r/>
      <w:bookmarkStart w:id="595" w:name="_Toc297123552"/>
      <w:r/>
      <w:bookmarkStart w:id="596" w:name="_Toc303539159"/>
      <w:r/>
      <w:bookmarkStart w:id="597" w:name="_Toc312678040"/>
      <w:r/>
      <w:bookmarkStart w:id="598" w:name="_Toc300935002"/>
      <w:r/>
      <w:bookmarkStart w:id="599" w:name="_Toc297216211"/>
      <w:r/>
      <w:bookmarkStart w:id="600" w:name="_Toc304295579"/>
      <w:r>
        <w:rPr>
          <w:rFonts w:hint="eastAsia" w:ascii="宋体" w:hAnsi="宋体" w:eastAsia="宋体" w:cs="宋体"/>
          <w:b w:val="0"/>
          <w:bCs w:val="0"/>
          <w:color w:val="auto"/>
          <w:sz w:val="24"/>
          <w:szCs w:val="24"/>
          <w:highlight w:val="none"/>
          <w:u w:val="single"/>
          <w:lang w:bidi="ar"/>
        </w:rPr>
        <w:t xml:space="preserve">人工费结算按照江苏省人工费调整相关文件调整。</w:t>
      </w:r>
      <w:r/>
    </w:p>
    <w:p>
      <w:pPr>
        <w:ind w:firstLine="480"/>
        <w:jc w:val="left"/>
        <w:spacing w:line="440" w:lineRule="exact"/>
        <w:rPr>
          <w:rFonts w:hint="eastAsia" w:ascii="宋体" w:hAnsi="宋体" w:eastAsia="宋体" w:cs="宋体"/>
          <w:b w:val="0"/>
          <w:bCs w:val="0"/>
          <w:color w:val="auto"/>
          <w:sz w:val="24"/>
          <w:szCs w:val="24"/>
          <w:highlight w:val="none"/>
          <w:u w:val="single"/>
          <w:lang w:bidi="ar"/>
        </w:rPr>
      </w:pPr>
      <w:r>
        <w:rPr>
          <w:rFonts w:hint="eastAsia" w:ascii="宋体" w:hAnsi="宋体" w:eastAsia="宋体" w:cs="宋体"/>
          <w:b w:val="0"/>
          <w:bCs w:val="0"/>
          <w:color w:val="auto"/>
          <w:sz w:val="24"/>
          <w:szCs w:val="24"/>
          <w:highlight w:val="none"/>
          <w:u w:val="single"/>
          <w:lang w:bidi="ar"/>
        </w:rPr>
        <w:t xml:space="preserve">物价波动引起价格的调整参照执行南通市建设工程造价管理处（通建价[2016]22号）“关于建筑业实施营改增后进一步明确建设工程材料价格风险控制及价差调整计算方法的通知”。调整后材料差额按规定取费后应下浮，下浮比率执行投标下浮比率=(1-中标价/审定标底价即未按控制价调整系数调整前的价格)*100%，下浮率的计算均需扣除招标人暂列金额、暂估价、规费、安全文明施工措施费及税金。</w:t>
      </w:r>
      <w:r/>
    </w:p>
    <w:p>
      <w:pPr>
        <w:ind w:firstLine="480"/>
        <w:jc w:val="left"/>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因市场价格波动调整合同价格，采用以下</w:t>
      </w:r>
      <w:r>
        <w:rPr>
          <w:rFonts w:hint="eastAsia" w:ascii="宋体" w:hAnsi="宋体" w:cs="宋体"/>
          <w:b/>
          <w:bCs/>
          <w:color w:val="auto"/>
          <w:sz w:val="24"/>
          <w:szCs w:val="24"/>
          <w:highlight w:val="none"/>
        </w:rPr>
        <w:t xml:space="preserve">第</w:t>
      </w:r>
      <w:r>
        <w:rPr>
          <w:rFonts w:ascii="宋体" w:hAnsi="宋体" w:cs="宋体"/>
          <w:b/>
          <w:bCs/>
          <w:color w:val="auto"/>
          <w:sz w:val="24"/>
          <w:szCs w:val="24"/>
          <w:highlight w:val="none"/>
          <w:u w:val="single"/>
        </w:rPr>
        <w:t xml:space="preserve"> 2 </w:t>
      </w:r>
      <w:r>
        <w:rPr>
          <w:rFonts w:hint="eastAsia" w:ascii="宋体" w:hAnsi="宋体" w:cs="宋体"/>
          <w:color w:val="auto"/>
          <w:sz w:val="24"/>
          <w:szCs w:val="24"/>
          <w:highlight w:val="none"/>
        </w:rPr>
        <w:t xml:space="preserve">种方式对合同价格进行调整：</w:t>
      </w:r>
      <w:r/>
    </w:p>
    <w:p>
      <w:pPr>
        <w:ind w:firstLine="480"/>
        <w:jc w:val="left"/>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第</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种方式：采用价格指数进行价格调整。</w:t>
      </w:r>
      <w:r/>
    </w:p>
    <w:p>
      <w:pPr>
        <w:ind w:firstLine="480"/>
        <w:jc w:val="left"/>
        <w:spacing w:line="440" w:lineRule="exact"/>
        <w:rPr>
          <w:rFonts w:ascii="宋体"/>
          <w:color w:val="auto"/>
          <w:sz w:val="24"/>
          <w:szCs w:val="24"/>
          <w:highlight w:val="none"/>
          <w:u w:val="single"/>
        </w:rPr>
      </w:pPr>
      <w:r>
        <w:rPr>
          <w:rFonts w:hint="eastAsia" w:ascii="宋体" w:hAnsi="宋体" w:cs="宋体"/>
          <w:color w:val="auto"/>
          <w:sz w:val="24"/>
          <w:szCs w:val="24"/>
          <w:highlight w:val="none"/>
        </w:rPr>
        <w:t xml:space="preserve">关于各可调因子、定值和变值权重，以及基本价格指数及其来源的约定：</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ind w:firstLine="480"/>
        <w:jc w:val="left"/>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第</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种方式：采用造价信息进行价格调整。</w:t>
      </w:r>
      <w:r/>
    </w:p>
    <w:p>
      <w:pPr>
        <w:ind w:left="424"/>
        <w:jc w:val="left"/>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）关于基准价格的约定：</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1</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rPr>
        <w:t xml:space="preserve">主要建筑材料费用占单位工程费用的比值</w:t>
      </w:r>
      <w:r>
        <w:rPr>
          <w:rFonts w:ascii="宋体" w:hAnsi="宋体" w:cs="宋体"/>
          <w:b w:val="0"/>
          <w:bCs w:val="0"/>
          <w:color w:val="auto"/>
          <w:sz w:val="24"/>
          <w:szCs w:val="24"/>
          <w:highlight w:val="none"/>
          <w:u w:val="single"/>
        </w:rPr>
        <w:t xml:space="preserve">a</w:t>
      </w:r>
      <w:r>
        <w:rPr>
          <w:rFonts w:hint="eastAsia" w:ascii="宋体" w:hAnsi="宋体" w:cs="宋体"/>
          <w:b w:val="0"/>
          <w:bCs w:val="0"/>
          <w:color w:val="auto"/>
          <w:sz w:val="24"/>
          <w:szCs w:val="24"/>
          <w:highlight w:val="none"/>
          <w:u w:val="single"/>
        </w:rPr>
        <w:t xml:space="preserve">确定方法：</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a=</w:t>
      </w:r>
      <w:r>
        <w:rPr>
          <w:rFonts w:hint="eastAsia" w:ascii="宋体" w:hAnsi="宋体" w:cs="宋体"/>
          <w:b w:val="0"/>
          <w:bCs w:val="0"/>
          <w:color w:val="auto"/>
          <w:sz w:val="24"/>
          <w:szCs w:val="24"/>
          <w:highlight w:val="none"/>
          <w:u w:val="single"/>
        </w:rPr>
        <w:t xml:space="preserve">【单位工程某类别建筑材料工程总数量（包括变更调整数量）×中标单价／单位工程结算总造价（不含人工、材料风险价差部分）】×</w:t>
      </w:r>
      <w:r>
        <w:rPr>
          <w:rFonts w:ascii="宋体" w:hAnsi="宋体" w:cs="宋体"/>
          <w:b w:val="0"/>
          <w:bCs w:val="0"/>
          <w:color w:val="auto"/>
          <w:sz w:val="24"/>
          <w:szCs w:val="24"/>
          <w:highlight w:val="none"/>
          <w:u w:val="single"/>
        </w:rPr>
        <w:t xml:space="preserve">100%</w:t>
      </w:r>
      <w:r>
        <w:rPr>
          <w:rFonts w:hint="eastAsia" w:ascii="宋体" w:hAnsi="宋体" w:cs="宋体"/>
          <w:b w:val="0"/>
          <w:bCs w:val="0"/>
          <w:color w:val="auto"/>
          <w:sz w:val="24"/>
          <w:szCs w:val="24"/>
          <w:highlight w:val="none"/>
          <w:u w:val="single"/>
        </w:rPr>
        <w:t xml:space="preserve">。</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当</w:t>
      </w:r>
      <w:r>
        <w:rPr>
          <w:rFonts w:ascii="宋体" w:hAnsi="宋体" w:cs="宋体"/>
          <w:b w:val="0"/>
          <w:bCs w:val="0"/>
          <w:color w:val="auto"/>
          <w:sz w:val="24"/>
          <w:szCs w:val="24"/>
          <w:highlight w:val="none"/>
          <w:u w:val="single"/>
        </w:rPr>
        <w:t xml:space="preserve">a</w:t>
      </w:r>
      <w:r>
        <w:rPr>
          <w:rFonts w:hint="eastAsia" w:ascii="宋体" w:hAnsi="宋体" w:cs="宋体"/>
          <w:b w:val="0"/>
          <w:bCs w:val="0"/>
          <w:color w:val="auto"/>
          <w:sz w:val="24"/>
          <w:szCs w:val="24"/>
          <w:highlight w:val="none"/>
          <w:u w:val="single"/>
        </w:rPr>
        <w:t xml:space="preserve">值＞</w:t>
      </w: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时，该建筑材料为主要建筑材料，当</w:t>
      </w:r>
      <w:r>
        <w:rPr>
          <w:rFonts w:ascii="宋体" w:hAnsi="宋体" w:cs="宋体"/>
          <w:b w:val="0"/>
          <w:bCs w:val="0"/>
          <w:color w:val="auto"/>
          <w:sz w:val="24"/>
          <w:szCs w:val="24"/>
          <w:highlight w:val="none"/>
          <w:u w:val="single"/>
        </w:rPr>
        <w:t xml:space="preserve">a</w:t>
      </w:r>
      <w:r>
        <w:rPr>
          <w:rFonts w:hint="eastAsia" w:ascii="宋体" w:hAnsi="宋体" w:cs="宋体"/>
          <w:b w:val="0"/>
          <w:bCs w:val="0"/>
          <w:color w:val="auto"/>
          <w:sz w:val="24"/>
          <w:szCs w:val="24"/>
          <w:highlight w:val="none"/>
          <w:u w:val="single"/>
        </w:rPr>
        <w:t xml:space="preserve">值≤</w:t>
      </w: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，该建筑材料为非主要建筑材料。</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2).</w:t>
      </w:r>
      <w:r>
        <w:rPr>
          <w:rFonts w:hint="eastAsia" w:ascii="宋体" w:hAnsi="宋体" w:cs="宋体"/>
          <w:b w:val="0"/>
          <w:bCs w:val="0"/>
          <w:color w:val="auto"/>
          <w:sz w:val="24"/>
          <w:szCs w:val="24"/>
          <w:highlight w:val="none"/>
          <w:u w:val="single"/>
        </w:rPr>
        <w:t xml:space="preserve">承包人应承担的主要建筑材料价格涨跌风险幅度</w:t>
      </w:r>
      <w:r>
        <w:rPr>
          <w:rFonts w:ascii="宋体" w:hAnsi="宋体" w:cs="宋体"/>
          <w:b w:val="0"/>
          <w:bCs w:val="0"/>
          <w:color w:val="auto"/>
          <w:sz w:val="24"/>
          <w:szCs w:val="24"/>
          <w:highlight w:val="none"/>
          <w:u w:val="single"/>
        </w:rPr>
        <w:t xml:space="preserve">b</w:t>
      </w:r>
      <w:r>
        <w:rPr>
          <w:rFonts w:hint="eastAsia" w:ascii="宋体" w:hAnsi="宋体" w:cs="宋体"/>
          <w:b w:val="0"/>
          <w:bCs w:val="0"/>
          <w:color w:val="auto"/>
          <w:sz w:val="24"/>
          <w:szCs w:val="24"/>
          <w:highlight w:val="none"/>
          <w:u w:val="single"/>
        </w:rPr>
        <w:t xml:space="preserve">应为</w:t>
      </w: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工程施工期间非主要建筑材料价格上涨或下跌的，其差价均由承包人承担或收益；工程施工期间主要建筑材料价格上涨或下跌幅度在</w:t>
      </w: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以内（含</w:t>
      </w: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）的，其差价由承包人承担或受益，超过</w:t>
      </w: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的部分由发包人承担或受益。</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3</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rPr>
        <w:t xml:space="preserve">主要建筑材料单价价差的取定：</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应以南通市造价管理部门发布的材料指导价格为基准（缺指导价的材料以双方确认的市场信息价为准），差价为施工期间同类材料加权平均指导价格与合同工程基准日（招标工程以投标截止日前</w:t>
      </w:r>
      <w:r>
        <w:rPr>
          <w:rFonts w:ascii="宋体" w:hAnsi="宋体" w:cs="宋体"/>
          <w:b w:val="0"/>
          <w:bCs w:val="0"/>
          <w:color w:val="auto"/>
          <w:sz w:val="24"/>
          <w:szCs w:val="24"/>
          <w:highlight w:val="none"/>
          <w:u w:val="single"/>
        </w:rPr>
        <w:t xml:space="preserve">28</w:t>
      </w:r>
      <w:r>
        <w:rPr>
          <w:rFonts w:hint="eastAsia" w:ascii="宋体" w:hAnsi="宋体" w:cs="宋体"/>
          <w:b w:val="0"/>
          <w:bCs w:val="0"/>
          <w:color w:val="auto"/>
          <w:sz w:val="24"/>
          <w:szCs w:val="24"/>
          <w:highlight w:val="none"/>
          <w:u w:val="single"/>
        </w:rPr>
        <w:t xml:space="preserve">天为基准日）当月的材料指导价格的差额。</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施工期间主要建筑材料加权平均指导价计算时间：施工期间每期指导价的算术平均价格计。</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4</w:t>
      </w:r>
      <w:r>
        <w:rPr>
          <w:rFonts w:hint="eastAsia" w:ascii="宋体" w:hAnsi="宋体" w:cs="宋体"/>
          <w:b w:val="0"/>
          <w:bCs w:val="0"/>
          <w:color w:val="auto"/>
          <w:sz w:val="24"/>
          <w:szCs w:val="24"/>
          <w:highlight w:val="none"/>
          <w:u w:val="single"/>
        </w:rPr>
        <w:t xml:space="preserve">．主要建筑材料数量的取定：</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原则上调整主要建筑材料的数量应为已标价工程量清单及其综合单价分析表中的含量乘以实际完成的相应工程量。</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5</w:t>
      </w:r>
      <w:r>
        <w:rPr>
          <w:rFonts w:hint="eastAsia" w:ascii="宋体" w:hAnsi="宋体" w:cs="宋体"/>
          <w:b w:val="0"/>
          <w:bCs w:val="0"/>
          <w:color w:val="auto"/>
          <w:sz w:val="24"/>
          <w:szCs w:val="24"/>
          <w:highlight w:val="none"/>
          <w:u w:val="single"/>
        </w:rPr>
        <w:t xml:space="preserve">．主要建筑材料价差调整金额的计算：</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施工期间可调价材料价格的涨、跌幅度以工程基准日当月所采用的材料指导价格为基础，指导价格涨、跌幅度在</w:t>
      </w:r>
      <w:r>
        <w:rPr>
          <w:rFonts w:ascii="宋体" w:hAnsi="宋体" w:cs="宋体"/>
          <w:b w:val="0"/>
          <w:bCs w:val="0"/>
          <w:color w:val="auto"/>
          <w:sz w:val="24"/>
          <w:szCs w:val="24"/>
          <w:highlight w:val="none"/>
          <w:u w:val="single"/>
        </w:rPr>
        <w:t xml:space="preserve">b</w:t>
      </w:r>
      <w:r>
        <w:rPr>
          <w:rFonts w:hint="eastAsia" w:ascii="宋体" w:hAnsi="宋体" w:cs="宋体"/>
          <w:b w:val="0"/>
          <w:bCs w:val="0"/>
          <w:color w:val="auto"/>
          <w:sz w:val="24"/>
          <w:szCs w:val="24"/>
          <w:highlight w:val="none"/>
          <w:u w:val="single"/>
        </w:rPr>
        <w:t xml:space="preserve">以内（含</w:t>
      </w:r>
      <w:r>
        <w:rPr>
          <w:rFonts w:ascii="宋体" w:hAnsi="宋体" w:cs="宋体"/>
          <w:b w:val="0"/>
          <w:bCs w:val="0"/>
          <w:color w:val="auto"/>
          <w:sz w:val="24"/>
          <w:szCs w:val="24"/>
          <w:highlight w:val="none"/>
          <w:u w:val="single"/>
        </w:rPr>
        <w:t xml:space="preserve">b</w:t>
      </w:r>
      <w:r>
        <w:rPr>
          <w:rFonts w:hint="eastAsia" w:ascii="宋体" w:hAnsi="宋体" w:cs="宋体"/>
          <w:b w:val="0"/>
          <w:bCs w:val="0"/>
          <w:color w:val="auto"/>
          <w:sz w:val="24"/>
          <w:szCs w:val="24"/>
          <w:highlight w:val="none"/>
          <w:u w:val="single"/>
        </w:rPr>
        <w:t xml:space="preserve">）时，其差价由承包人承担或受益；涨、跌幅度超出</w:t>
      </w:r>
      <w:r>
        <w:rPr>
          <w:rFonts w:ascii="宋体" w:hAnsi="宋体" w:cs="宋体"/>
          <w:b w:val="0"/>
          <w:bCs w:val="0"/>
          <w:color w:val="auto"/>
          <w:sz w:val="24"/>
          <w:szCs w:val="24"/>
          <w:highlight w:val="none"/>
          <w:u w:val="single"/>
        </w:rPr>
        <w:t xml:space="preserve">b</w:t>
      </w:r>
      <w:r>
        <w:rPr>
          <w:rFonts w:hint="eastAsia" w:ascii="宋体" w:hAnsi="宋体" w:cs="宋体"/>
          <w:b w:val="0"/>
          <w:bCs w:val="0"/>
          <w:color w:val="auto"/>
          <w:sz w:val="24"/>
          <w:szCs w:val="24"/>
          <w:highlight w:val="none"/>
          <w:u w:val="single"/>
        </w:rPr>
        <w:t xml:space="preserve">时，其超出部分的差价由发包人承担或受益，计算公式如下：</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①上涨超出</w:t>
      </w:r>
      <w:r>
        <w:rPr>
          <w:rFonts w:ascii="宋体" w:hAnsi="宋体" w:cs="宋体"/>
          <w:b w:val="0"/>
          <w:bCs w:val="0"/>
          <w:color w:val="auto"/>
          <w:sz w:val="24"/>
          <w:szCs w:val="24"/>
          <w:highlight w:val="none"/>
          <w:u w:val="single"/>
        </w:rPr>
        <w:t xml:space="preserve">b</w:t>
      </w:r>
      <w:r>
        <w:rPr>
          <w:rFonts w:hint="eastAsia" w:ascii="宋体" w:hAnsi="宋体" w:cs="宋体"/>
          <w:b w:val="0"/>
          <w:bCs w:val="0"/>
          <w:color w:val="auto"/>
          <w:sz w:val="24"/>
          <w:szCs w:val="24"/>
          <w:highlight w:val="none"/>
          <w:u w:val="single"/>
        </w:rPr>
        <w:t xml:space="preserve">时，差价（正值）</w:t>
      </w:r>
      <w:r>
        <w:rPr>
          <w:rFonts w:ascii="宋体" w:hAnsi="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rPr>
        <w:t xml:space="preserve">【施工期间可调价材料平均指导价格</w:t>
      </w:r>
      <w:r>
        <w:rPr>
          <w:rFonts w:ascii="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rPr>
        <w:t xml:space="preserve">基准日档期的月份指导价格×</w:t>
      </w:r>
      <w:r>
        <w:rPr>
          <w:rFonts w:ascii="宋体" w:hAnsi="宋体" w:cs="宋体"/>
          <w:b w:val="0"/>
          <w:bCs w:val="0"/>
          <w:color w:val="auto"/>
          <w:sz w:val="24"/>
          <w:szCs w:val="24"/>
          <w:highlight w:val="none"/>
          <w:u w:val="single"/>
        </w:rPr>
        <w:t xml:space="preserve">(1+b)</w:t>
      </w:r>
      <w:r>
        <w:rPr>
          <w:rFonts w:hint="eastAsia" w:ascii="宋体" w:hAnsi="宋体" w:cs="宋体"/>
          <w:b w:val="0"/>
          <w:bCs w:val="0"/>
          <w:color w:val="auto"/>
          <w:sz w:val="24"/>
          <w:szCs w:val="24"/>
          <w:highlight w:val="none"/>
          <w:u w:val="single"/>
        </w:rPr>
        <w:t xml:space="preserve">）】×该类主要建筑材料数量</w:t>
      </w:r>
      <w:r>
        <w:rPr>
          <w:rFonts w:hint="eastAsia" w:ascii="宋体" w:hAnsi="宋体" w:cs="宋体"/>
          <w:b w:val="0"/>
          <w:bCs w:val="0"/>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②下跌超出</w:t>
      </w:r>
      <w:r>
        <w:rPr>
          <w:rFonts w:ascii="宋体" w:hAnsi="宋体" w:cs="宋体"/>
          <w:b w:val="0"/>
          <w:bCs w:val="0"/>
          <w:color w:val="auto"/>
          <w:sz w:val="24"/>
          <w:szCs w:val="24"/>
          <w:highlight w:val="none"/>
          <w:u w:val="single"/>
        </w:rPr>
        <w:t xml:space="preserve">b</w:t>
      </w:r>
      <w:r>
        <w:rPr>
          <w:rFonts w:hint="eastAsia" w:ascii="宋体" w:hAnsi="宋体" w:cs="宋体"/>
          <w:b w:val="0"/>
          <w:bCs w:val="0"/>
          <w:color w:val="auto"/>
          <w:sz w:val="24"/>
          <w:szCs w:val="24"/>
          <w:highlight w:val="none"/>
          <w:u w:val="single"/>
        </w:rPr>
        <w:t xml:space="preserve">时，差价（负值）</w:t>
      </w:r>
      <w:r>
        <w:rPr>
          <w:rFonts w:ascii="宋体" w:hAnsi="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rPr>
        <w:t xml:space="preserve">【施工期间可调价材料平均指导价格</w:t>
      </w:r>
      <w:r>
        <w:rPr>
          <w:rFonts w:ascii="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rPr>
        <w:t xml:space="preserve">基准日档期的月份指导价格×（</w:t>
      </w:r>
      <w:r>
        <w:rPr>
          <w:rFonts w:ascii="宋体" w:hAnsi="宋体" w:cs="宋体"/>
          <w:b w:val="0"/>
          <w:bCs w:val="0"/>
          <w:color w:val="auto"/>
          <w:sz w:val="24"/>
          <w:szCs w:val="24"/>
          <w:highlight w:val="none"/>
          <w:u w:val="single"/>
        </w:rPr>
        <w:t xml:space="preserve">1-b</w:t>
      </w:r>
      <w:r>
        <w:rPr>
          <w:rFonts w:hint="eastAsia" w:ascii="宋体" w:hAnsi="宋体" w:cs="宋体"/>
          <w:b w:val="0"/>
          <w:bCs w:val="0"/>
          <w:color w:val="auto"/>
          <w:sz w:val="24"/>
          <w:szCs w:val="24"/>
          <w:highlight w:val="none"/>
          <w:u w:val="single"/>
        </w:rPr>
        <w:t xml:space="preserve">）】×</w:t>
      </w:r>
      <w:r>
        <w:rPr>
          <w:rFonts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rPr>
        <w:t xml:space="preserve">该类主要建筑材料数量。</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6</w:t>
      </w:r>
      <w:r>
        <w:rPr>
          <w:rFonts w:hint="eastAsia" w:ascii="宋体" w:hAnsi="宋体" w:cs="宋体"/>
          <w:b w:val="0"/>
          <w:bCs w:val="0"/>
          <w:color w:val="auto"/>
          <w:sz w:val="24"/>
          <w:szCs w:val="24"/>
          <w:highlight w:val="none"/>
          <w:u w:val="single"/>
        </w:rPr>
        <w:t xml:space="preserve">．主要建筑材料差价应根据计价定额规则计取相关费用和税金，并作为追加（减）合同价款和工程进度款同期支付。</w:t>
      </w:r>
      <w:r/>
    </w:p>
    <w:p>
      <w:pPr>
        <w:ind w:firstLine="480"/>
        <w:jc w:val="left"/>
        <w:keepLines w:val="0"/>
        <w:keepNext w:val="0"/>
        <w:pageBreakBefore w:val="0"/>
        <w:spacing w:line="360" w:lineRule="auto"/>
        <w:widowControl w:val="off"/>
        <w:rPr>
          <w:rFonts w:ascii="宋体"/>
          <w:b w:val="0"/>
          <w:bCs w:val="0"/>
          <w:color w:val="auto"/>
          <w:sz w:val="24"/>
          <w:szCs w:val="24"/>
          <w:highlight w:val="none"/>
          <w:u w:val="single"/>
        </w:rPr>
      </w:pPr>
      <w:r>
        <w:rPr>
          <w:rFonts w:ascii="宋体" w:hAnsi="宋体" w:cs="宋体"/>
          <w:b w:val="0"/>
          <w:bCs w:val="0"/>
          <w:color w:val="auto"/>
          <w:sz w:val="24"/>
          <w:szCs w:val="24"/>
          <w:highlight w:val="none"/>
          <w:u w:val="single"/>
        </w:rPr>
        <w:t xml:space="preserve">7</w:t>
      </w:r>
      <w:r>
        <w:rPr>
          <w:rFonts w:hint="eastAsia" w:ascii="宋体" w:hAnsi="宋体" w:cs="宋体"/>
          <w:b w:val="0"/>
          <w:bCs w:val="0"/>
          <w:color w:val="auto"/>
          <w:sz w:val="24"/>
          <w:szCs w:val="24"/>
          <w:highlight w:val="none"/>
          <w:u w:val="single"/>
        </w:rPr>
        <w:t xml:space="preserve">．因发包人原因造成工期延误的，延误期间发生的材料价格上涨差额由发包人承担；因承包人原因造成工期延误的，延误期间发生的材料价格上涨差额由承包人承担。</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lang w:bidi="ar"/>
        </w:rPr>
      </w:pPr>
      <w:r>
        <w:rPr>
          <w:rFonts w:hint="eastAsia" w:ascii="宋体" w:hAnsi="宋体" w:cs="宋体"/>
          <w:b w:val="0"/>
          <w:bCs w:val="0"/>
          <w:color w:val="auto"/>
          <w:sz w:val="24"/>
          <w:szCs w:val="24"/>
          <w:highlight w:val="none"/>
        </w:rPr>
        <w:t xml:space="preserve">上述合同价款的调整最终以审计部门的审计结果为准，在支付工程竣工结算价款时依约支付。</w:t>
      </w:r>
      <w:r/>
    </w:p>
    <w:p>
      <w:pPr>
        <w:pStyle w:val="1185"/>
        <w:ind w:firstLine="482"/>
        <w:pageBreakBefore w:val="0"/>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 </w:t>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olor w:val="auto"/>
          <w:sz w:val="24"/>
          <w:szCs w:val="24"/>
          <w:highlight w:val="none"/>
        </w:rPr>
        <w:t xml:space="preserve">合同价格、计量与支付</w:t>
      </w:r>
      <w:bookmarkEnd w:id="594"/>
      <w:r/>
      <w:bookmarkEnd w:id="595"/>
      <w:r/>
      <w:bookmarkEnd w:id="596"/>
      <w:r/>
      <w:bookmarkEnd w:id="597"/>
      <w:r/>
      <w:bookmarkEnd w:id="598"/>
      <w:r/>
      <w:bookmarkEnd w:id="599"/>
      <w:r/>
      <w:bookmarkEnd w:id="600"/>
      <w:r/>
      <w:r/>
    </w:p>
    <w:p>
      <w:pPr>
        <w:ind w:firstLine="482"/>
        <w:keepLines w:val="0"/>
        <w:keepNext w:val="0"/>
        <w:pageBreakBefore w:val="0"/>
        <w:spacing w:after="120" w:line="360" w:lineRule="auto"/>
        <w:widowControl w:val="off"/>
        <w:rPr>
          <w:rFonts w:hint="eastAsia" w:ascii="宋体" w:hAnsi="宋体" w:eastAsia="宋体"/>
          <w:b/>
          <w:color w:val="auto"/>
          <w:sz w:val="24"/>
          <w:szCs w:val="24"/>
          <w:highlight w:val="none"/>
        </w:rPr>
      </w:pPr>
      <w:r/>
      <w:bookmarkStart w:id="601" w:name="_Toc292559411"/>
      <w:r/>
      <w:bookmarkStart w:id="602" w:name="_Toc267251461"/>
      <w:r/>
      <w:bookmarkStart w:id="603" w:name="_Toc292559916"/>
      <w:r/>
      <w:bookmarkStart w:id="604" w:name="_Toc296891246"/>
      <w:r/>
      <w:bookmarkStart w:id="605" w:name="_Toc296891034"/>
      <w:r/>
      <w:bookmarkStart w:id="606" w:name="_Toc296346707"/>
      <w:r/>
      <w:bookmarkStart w:id="607" w:name="_Toc296944545"/>
      <w:r/>
      <w:bookmarkStart w:id="608" w:name="_Toc297120506"/>
      <w:r/>
      <w:bookmarkStart w:id="609" w:name="_Toc296503206"/>
      <w:r/>
      <w:bookmarkStart w:id="610" w:name="_Toc297048392"/>
      <w:r/>
      <w:bookmarkStart w:id="611" w:name="_Toc296347205"/>
      <w:r/>
      <w:bookmarkStart w:id="612" w:name="_Toc300935003"/>
      <w:r/>
      <w:bookmarkStart w:id="613" w:name="_Toc304295580"/>
      <w:r/>
      <w:bookmarkStart w:id="614" w:name="_Toc312678041"/>
      <w:r/>
      <w:bookmarkStart w:id="615" w:name="_Toc297123553"/>
      <w:r/>
      <w:bookmarkStart w:id="616" w:name="_Toc303539160"/>
      <w:r/>
      <w:bookmarkStart w:id="617" w:name="_Toc297216212"/>
      <w:r>
        <w:rPr>
          <w:rFonts w:hint="eastAsia" w:ascii="宋体" w:hAnsi="宋体" w:eastAsia="宋体"/>
          <w:b/>
          <w:color w:val="auto"/>
          <w:sz w:val="24"/>
          <w:szCs w:val="24"/>
          <w:highlight w:val="none"/>
        </w:rPr>
        <w:t xml:space="preserve">12.1 合</w:t>
      </w:r>
      <w:bookmarkEnd w:id="601"/>
      <w:r/>
      <w:bookmarkEnd w:id="602"/>
      <w:r/>
      <w:bookmarkEnd w:id="603"/>
      <w:r>
        <w:rPr>
          <w:rFonts w:hint="eastAsia" w:ascii="宋体" w:hAnsi="宋体" w:eastAsia="宋体"/>
          <w:b/>
          <w:color w:val="auto"/>
          <w:sz w:val="24"/>
          <w:szCs w:val="24"/>
          <w:highlight w:val="none"/>
        </w:rPr>
        <w:t xml:space="preserve">同价</w:t>
      </w:r>
      <w:bookmarkEnd w:id="604"/>
      <w:r/>
      <w:bookmarkEnd w:id="605"/>
      <w:r/>
      <w:bookmarkEnd w:id="606"/>
      <w:r/>
      <w:bookmarkEnd w:id="607"/>
      <w:r/>
      <w:bookmarkEnd w:id="608"/>
      <w:r/>
      <w:bookmarkEnd w:id="609"/>
      <w:r/>
      <w:bookmarkEnd w:id="610"/>
      <w:r/>
      <w:bookmarkEnd w:id="611"/>
      <w:r>
        <w:rPr>
          <w:rFonts w:hint="eastAsia" w:ascii="宋体" w:hAnsi="宋体" w:eastAsia="宋体"/>
          <w:b/>
          <w:color w:val="auto"/>
          <w:sz w:val="24"/>
          <w:szCs w:val="24"/>
          <w:highlight w:val="none"/>
        </w:rPr>
        <w:t xml:space="preserve">格形式</w:t>
      </w:r>
      <w:bookmarkEnd w:id="612"/>
      <w:r/>
      <w:bookmarkEnd w:id="613"/>
      <w:r/>
      <w:bookmarkEnd w:id="614"/>
      <w:r/>
      <w:bookmarkEnd w:id="615"/>
      <w:r/>
      <w:bookmarkEnd w:id="616"/>
      <w:r/>
      <w:bookmarkEnd w:id="617"/>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单价合同。</w:t>
      </w:r>
      <w:r/>
    </w:p>
    <w:p>
      <w:pPr>
        <w:ind w:firstLine="480"/>
        <w:jc w:val="left"/>
        <w:keepLines w:val="0"/>
        <w:keepNext w:val="0"/>
        <w:pageBreakBefore w:val="0"/>
        <w:spacing w:line="360" w:lineRule="auto"/>
        <w:widowControl w:val="off"/>
        <w:rPr>
          <w:rFonts w:ascii="宋体"/>
          <w:color w:val="auto"/>
          <w:sz w:val="24"/>
          <w:szCs w:val="24"/>
          <w:highlight w:val="none"/>
          <w:u w:val="single"/>
        </w:rPr>
      </w:pPr>
      <w:r>
        <w:rPr>
          <w:rFonts w:hint="eastAsia" w:ascii="宋体" w:hAnsi="宋体" w:cs="宋体"/>
          <w:color w:val="auto"/>
          <w:sz w:val="24"/>
          <w:szCs w:val="24"/>
          <w:highlight w:val="none"/>
        </w:rPr>
        <w:t xml:space="preserve">综合单价包含的风险范围：</w:t>
      </w:r>
      <w:r>
        <w:rPr>
          <w:rFonts w:hint="eastAsia" w:ascii="宋体" w:hAnsi="宋体" w:cs="宋体"/>
          <w:b/>
          <w:bCs/>
          <w:color w:val="auto"/>
          <w:sz w:val="24"/>
          <w:szCs w:val="24"/>
          <w:highlight w:val="none"/>
          <w:u w:val="single"/>
        </w:rPr>
        <w:t xml:space="preserve">各种因素引起的人工工资、施工机械使用费、管理费、利润等变化及风险因素均不作调整。</w:t>
      </w:r>
      <w:r/>
    </w:p>
    <w:p>
      <w:pPr>
        <w:ind w:firstLine="480"/>
        <w:keepLines w:val="0"/>
        <w:keepNext w:val="0"/>
        <w:pageBreakBefore w:val="0"/>
        <w:spacing w:line="360" w:lineRule="auto"/>
        <w:widowControl w:val="off"/>
        <w:rPr>
          <w:rFonts w:ascii="宋体"/>
          <w:color w:val="auto"/>
          <w:sz w:val="24"/>
          <w:szCs w:val="24"/>
          <w:highlight w:val="none"/>
          <w:u w:val="single"/>
        </w:rPr>
      </w:pPr>
      <w:r>
        <w:rPr>
          <w:rFonts w:hint="eastAsia" w:ascii="宋体" w:hAnsi="宋体" w:cs="宋体"/>
          <w:color w:val="auto"/>
          <w:sz w:val="24"/>
          <w:szCs w:val="24"/>
          <w:highlight w:val="none"/>
        </w:rPr>
        <w:t xml:space="preserve">风险费用的计算方法：</w:t>
      </w:r>
      <w:r>
        <w:rPr>
          <w:rFonts w:ascii="宋体" w:hAnsi="宋体" w:cs="宋体"/>
          <w:color w:val="auto"/>
          <w:sz w:val="24"/>
          <w:szCs w:val="24"/>
          <w:highlight w:val="none"/>
          <w:u w:val="single"/>
        </w:rPr>
        <w:t xml:space="preserve">           </w:t>
      </w:r>
      <w:r>
        <w:rPr>
          <w:rFonts w:ascii="宋体"/>
          <w:color w:val="auto"/>
          <w:sz w:val="24"/>
          <w:szCs w:val="24"/>
          <w:highlight w:val="none"/>
          <w:u w:val="single"/>
        </w:rPr>
        <w:tab/>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因市场价格波动引起的调整按第</w:t>
      </w:r>
      <w:r>
        <w:rPr>
          <w:rFonts w:ascii="宋体" w:hAnsi="宋体" w:cs="宋体"/>
          <w:b/>
          <w:bCs/>
          <w:color w:val="auto"/>
          <w:sz w:val="24"/>
          <w:szCs w:val="24"/>
          <w:highlight w:val="none"/>
          <w:u w:val="single"/>
        </w:rPr>
        <w:t xml:space="preserve">11.1</w:t>
      </w:r>
      <w:r>
        <w:rPr>
          <w:rFonts w:hint="eastAsia" w:ascii="宋体" w:hAnsi="宋体" w:cs="宋体"/>
          <w:b/>
          <w:bCs/>
          <w:color w:val="auto"/>
          <w:sz w:val="24"/>
          <w:szCs w:val="24"/>
          <w:highlight w:val="none"/>
          <w:u w:val="single"/>
        </w:rPr>
        <w:t xml:space="preserve">款〔市场价格波动引起的调整〕约定执行</w:t>
      </w:r>
      <w:r>
        <w:rPr>
          <w:rFonts w:ascii="宋体" w:hAnsi="宋体" w:cs="宋体"/>
          <w:b/>
          <w:bCs/>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2</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总价合同。</w:t>
      </w:r>
      <w:r/>
    </w:p>
    <w:p>
      <w:pPr>
        <w:ind w:firstLine="480"/>
        <w:keepLines w:val="0"/>
        <w:keepNext w:val="0"/>
        <w:pageBreakBefore w:val="0"/>
        <w:spacing w:line="360" w:lineRule="auto"/>
        <w:widowControl w:val="off"/>
        <w:rPr>
          <w:rFonts w:ascii="宋体"/>
          <w:color w:val="auto"/>
          <w:sz w:val="24"/>
          <w:szCs w:val="24"/>
          <w:highlight w:val="none"/>
          <w:u w:val="single"/>
        </w:rPr>
      </w:pPr>
      <w:r>
        <w:rPr>
          <w:rFonts w:hint="eastAsia" w:ascii="宋体" w:hAnsi="宋体" w:cs="宋体"/>
          <w:color w:val="auto"/>
          <w:sz w:val="24"/>
          <w:szCs w:val="24"/>
          <w:highlight w:val="none"/>
        </w:rPr>
        <w:t xml:space="preserve">总价包含的风险范围：</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u w:val="single"/>
        </w:rPr>
      </w:pPr>
      <w:r>
        <w:rPr>
          <w:rFonts w:hint="eastAsia" w:ascii="宋体" w:hAnsi="宋体" w:cs="宋体"/>
          <w:color w:val="auto"/>
          <w:sz w:val="24"/>
          <w:szCs w:val="24"/>
          <w:highlight w:val="none"/>
        </w:rPr>
        <w:t xml:space="preserve">风险费用的计算方法：</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u w:val="single"/>
        </w:rPr>
      </w:pPr>
      <w:r>
        <w:rPr>
          <w:rFonts w:ascii="宋体" w:hAnsi="宋体" w:cs="宋体"/>
          <w:color w:val="auto"/>
          <w:sz w:val="24"/>
          <w:szCs w:val="24"/>
          <w:highlight w:val="none"/>
        </w:rPr>
        <w:t xml:space="preserve">3</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其他价格方式：</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12.2 </w:t>
      </w:r>
      <w:r>
        <w:rPr>
          <w:rFonts w:hint="eastAsia" w:ascii="宋体" w:hAnsi="宋体" w:cs="宋体"/>
          <w:color w:val="auto"/>
          <w:sz w:val="24"/>
          <w:szCs w:val="24"/>
          <w:highlight w:val="none"/>
        </w:rPr>
        <w:t xml:space="preserve">预付款</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12.2.1 </w:t>
      </w:r>
      <w:r>
        <w:rPr>
          <w:rFonts w:hint="eastAsia" w:ascii="宋体" w:hAnsi="宋体" w:cs="宋体"/>
          <w:color w:val="auto"/>
          <w:sz w:val="24"/>
          <w:szCs w:val="24"/>
          <w:highlight w:val="none"/>
        </w:rPr>
        <w:t xml:space="preserve">预付款的支付</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预付款支付比例或金额：</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预付款支付期限：</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预付款扣回的方式：</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12.2.2 </w:t>
      </w:r>
      <w:r>
        <w:rPr>
          <w:rFonts w:hint="eastAsia" w:ascii="宋体" w:hAnsi="宋体" w:cs="宋体"/>
          <w:color w:val="auto"/>
          <w:sz w:val="24"/>
          <w:szCs w:val="24"/>
          <w:highlight w:val="none"/>
        </w:rPr>
        <w:t xml:space="preserve">预付款担保</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承包人提交预付款担保的期限：</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预付款担保的形式为：</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 </w:t>
      </w:r>
      <w:r>
        <w:rPr>
          <w:rFonts w:hint="eastAsia" w:ascii="宋体" w:hAnsi="宋体" w:cs="宋体"/>
          <w:color w:val="auto"/>
          <w:sz w:val="24"/>
          <w:szCs w:val="24"/>
          <w:highlight w:val="none"/>
        </w:rPr>
        <w:t xml:space="preserve">计量</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12.3.1 </w:t>
      </w:r>
      <w:r>
        <w:rPr>
          <w:rFonts w:hint="eastAsia" w:ascii="宋体" w:hAnsi="宋体" w:cs="宋体"/>
          <w:color w:val="auto"/>
          <w:sz w:val="24"/>
          <w:szCs w:val="24"/>
          <w:highlight w:val="none"/>
        </w:rPr>
        <w:t xml:space="preserve">计量原则</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工程量计算规则：</w:t>
      </w:r>
      <w:r>
        <w:rPr>
          <w:rFonts w:hint="eastAsia" w:ascii="宋体" w:hAnsi="宋体" w:cs="宋体"/>
          <w:color w:val="auto"/>
          <w:sz w:val="24"/>
          <w:szCs w:val="24"/>
          <w:highlight w:val="none"/>
          <w:u w:val="single"/>
        </w:rPr>
        <w:t xml:space="preserve">《建设工程工程量清单计价规范》</w:t>
      </w:r>
      <w:r>
        <w:rPr>
          <w:rFonts w:ascii="宋体" w:hAnsi="宋体" w:cs="宋体"/>
          <w:color w:val="auto"/>
          <w:sz w:val="24"/>
          <w:szCs w:val="24"/>
          <w:highlight w:val="none"/>
          <w:u w:val="single"/>
        </w:rPr>
        <w:t xml:space="preserve">GB50854-2013</w:t>
      </w:r>
      <w:r>
        <w:rPr>
          <w:rFonts w:hint="eastAsia" w:ascii="宋体" w:hAnsi="宋体" w:cs="宋体"/>
          <w:color w:val="auto"/>
          <w:sz w:val="24"/>
          <w:szCs w:val="24"/>
          <w:highlight w:val="none"/>
          <w:u w:val="single"/>
        </w:rPr>
        <w:t xml:space="preserve">；《江苏省市政工程计价定额》（</w:t>
      </w:r>
      <w:r>
        <w:rPr>
          <w:rFonts w:ascii="宋体" w:hAnsi="宋体" w:cs="宋体"/>
          <w:color w:val="auto"/>
          <w:sz w:val="24"/>
          <w:szCs w:val="24"/>
          <w:highlight w:val="none"/>
          <w:u w:val="single"/>
        </w:rPr>
        <w:t xml:space="preserve">2014</w:t>
      </w:r>
      <w:r>
        <w:rPr>
          <w:rFonts w:hint="eastAsia" w:ascii="宋体" w:hAnsi="宋体" w:cs="宋体"/>
          <w:color w:val="auto"/>
          <w:sz w:val="24"/>
          <w:szCs w:val="24"/>
          <w:highlight w:val="none"/>
          <w:u w:val="single"/>
        </w:rPr>
        <w:t xml:space="preserve">年版）及相关补充定额；《江苏省建设工程费用定额》（</w:t>
      </w:r>
      <w:r>
        <w:rPr>
          <w:rFonts w:ascii="宋体" w:hAnsi="宋体" w:cs="宋体"/>
          <w:color w:val="auto"/>
          <w:sz w:val="24"/>
          <w:szCs w:val="24"/>
          <w:highlight w:val="none"/>
          <w:u w:val="single"/>
        </w:rPr>
        <w:t xml:space="preserve">2014</w:t>
      </w:r>
      <w:r>
        <w:rPr>
          <w:rFonts w:hint="eastAsia" w:ascii="宋体" w:hAnsi="宋体" w:cs="宋体"/>
          <w:color w:val="auto"/>
          <w:sz w:val="24"/>
          <w:szCs w:val="24"/>
          <w:highlight w:val="none"/>
          <w:u w:val="single"/>
        </w:rPr>
        <w:t xml:space="preserve">）等现行的国家标准和行业标准为依据</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12.3.2 </w:t>
      </w:r>
      <w:r>
        <w:rPr>
          <w:rFonts w:hint="eastAsia" w:ascii="宋体" w:hAnsi="宋体" w:cs="宋体"/>
          <w:color w:val="auto"/>
          <w:sz w:val="24"/>
          <w:szCs w:val="24"/>
          <w:highlight w:val="none"/>
        </w:rPr>
        <w:t xml:space="preserve">计量周期</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关于计量周期的约定：</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按周</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12.3.3 </w:t>
      </w:r>
      <w:r>
        <w:rPr>
          <w:rFonts w:hint="eastAsia" w:ascii="宋体" w:hAnsi="宋体" w:cs="宋体"/>
          <w:color w:val="auto"/>
          <w:sz w:val="24"/>
          <w:szCs w:val="24"/>
          <w:highlight w:val="none"/>
        </w:rPr>
        <w:t xml:space="preserve">单价合同的计量</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关于单价合同计量的约定：</w:t>
      </w:r>
      <w:r>
        <w:rPr>
          <w:rFonts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每周五下午</w:t>
      </w:r>
      <w:r>
        <w:rPr>
          <w:rFonts w:ascii="宋体" w:hAnsi="宋体" w:cs="宋体"/>
          <w:b/>
          <w:bCs/>
          <w:color w:val="auto"/>
          <w:sz w:val="24"/>
          <w:szCs w:val="24"/>
          <w:highlight w:val="none"/>
          <w:u w:val="single"/>
        </w:rPr>
        <w:t xml:space="preserve">5:00</w:t>
      </w:r>
      <w:r>
        <w:rPr>
          <w:rFonts w:hint="eastAsia" w:ascii="宋体" w:hAnsi="宋体" w:cs="宋体"/>
          <w:b/>
          <w:bCs/>
          <w:color w:val="auto"/>
          <w:sz w:val="24"/>
          <w:szCs w:val="24"/>
          <w:highlight w:val="none"/>
          <w:u w:val="single"/>
        </w:rPr>
        <w:t xml:space="preserve">前提供下周计划和本周完成情况统计表，完成工程量价款汇总（一式四份）交监理机构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12.3.4 </w:t>
      </w:r>
      <w:r>
        <w:rPr>
          <w:rFonts w:hint="eastAsia" w:ascii="宋体" w:hAnsi="宋体" w:cs="宋体"/>
          <w:color w:val="auto"/>
          <w:sz w:val="24"/>
          <w:szCs w:val="24"/>
          <w:highlight w:val="none"/>
        </w:rPr>
        <w:t xml:space="preserve">总价合同的计量</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关于总价合同计量的约定：</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12.3.5</w:t>
      </w:r>
      <w:r>
        <w:rPr>
          <w:rFonts w:hint="eastAsia" w:ascii="宋体" w:hAnsi="宋体" w:cs="宋体"/>
          <w:color w:val="auto"/>
          <w:sz w:val="24"/>
          <w:szCs w:val="24"/>
          <w:highlight w:val="none"/>
        </w:rPr>
        <w:t xml:space="preserve">总价合同采用支付分解表计量支付的，是否适用第</w:t>
      </w:r>
      <w:r>
        <w:rPr>
          <w:rFonts w:ascii="宋体" w:hAnsi="宋体" w:cs="宋体"/>
          <w:color w:val="auto"/>
          <w:sz w:val="24"/>
          <w:szCs w:val="24"/>
          <w:highlight w:val="none"/>
        </w:rPr>
        <w:t xml:space="preserve">12.3.4 </w:t>
      </w:r>
      <w:r>
        <w:rPr>
          <w:rFonts w:hint="eastAsia" w:ascii="宋体" w:hAnsi="宋体" w:cs="宋体"/>
          <w:color w:val="auto"/>
          <w:sz w:val="24"/>
          <w:szCs w:val="24"/>
          <w:highlight w:val="none"/>
        </w:rPr>
        <w:t xml:space="preserve">项〔总价合同的计量〕约定进行计量：</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12.3.6 </w:t>
      </w:r>
      <w:r>
        <w:rPr>
          <w:rFonts w:hint="eastAsia" w:ascii="宋体" w:hAnsi="宋体" w:cs="宋体"/>
          <w:color w:val="auto"/>
          <w:sz w:val="24"/>
          <w:szCs w:val="24"/>
          <w:highlight w:val="none"/>
        </w:rPr>
        <w:t xml:space="preserve">其他价格形式合同的计量</w:t>
      </w:r>
      <w:r/>
    </w:p>
    <w:p>
      <w:pPr>
        <w:ind w:firstLine="480"/>
        <w:keepLines w:val="0"/>
        <w:keepNext w:val="0"/>
        <w:pageBreakBefore w:val="0"/>
        <w:spacing w:line="360" w:lineRule="auto"/>
        <w:widowControl w:val="off"/>
        <w:rPr>
          <w:rFonts w:ascii="宋体"/>
          <w:color w:val="auto"/>
          <w:sz w:val="24"/>
          <w:szCs w:val="24"/>
          <w:highlight w:val="none"/>
        </w:rPr>
      </w:pPr>
      <w:r>
        <w:rPr>
          <w:rFonts w:hint="eastAsia" w:ascii="宋体" w:hAnsi="宋体" w:cs="宋体"/>
          <w:color w:val="auto"/>
          <w:sz w:val="24"/>
          <w:szCs w:val="24"/>
          <w:highlight w:val="none"/>
        </w:rPr>
        <w:t xml:space="preserve">其他价格形式的计量方式和程序：</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firstLine="480"/>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firstLine="480"/>
        <w:jc w:val="left"/>
        <w:pageBreakBefore w:val="0"/>
        <w:spacing w:line="360" w:lineRule="auto"/>
        <w:rPr>
          <w:rFonts w:hint="default" w:ascii="宋体" w:hAnsi="宋体" w:eastAsia="宋体"/>
          <w:color w:val="auto"/>
          <w:sz w:val="24"/>
          <w:szCs w:val="24"/>
          <w:highlight w:val="none"/>
          <w:u w:val="single"/>
          <w:lang w:val="en-US" w:eastAsia="zh-CN"/>
        </w:rPr>
      </w:pPr>
      <w:r>
        <w:rPr>
          <w:rFonts w:hint="eastAsia" w:ascii="宋体" w:hAnsi="宋体" w:eastAsia="宋体"/>
          <w:color w:val="auto"/>
          <w:sz w:val="24"/>
          <w:szCs w:val="24"/>
          <w:highlight w:val="none"/>
          <w:u w:val="single"/>
          <w:lang w:val="en-US" w:eastAsia="zh-CN"/>
        </w:rPr>
        <w:t xml:space="preserve">工程量达50%拨付合同价的40%；完工</w:t>
      </w:r>
      <w:r>
        <w:rPr>
          <w:rFonts w:hint="eastAsia" w:ascii="宋体" w:hAnsi="宋体"/>
          <w:color w:val="auto"/>
          <w:sz w:val="24"/>
          <w:szCs w:val="24"/>
          <w:highlight w:val="none"/>
          <w:u w:val="single"/>
          <w:lang w:val="en-US" w:eastAsia="zh-CN"/>
        </w:rPr>
        <w:t xml:space="preserve">待区级</w:t>
      </w:r>
      <w:r>
        <w:rPr>
          <w:rFonts w:hint="eastAsia" w:ascii="宋体" w:hAnsi="宋体" w:eastAsia="宋体"/>
          <w:color w:val="auto"/>
          <w:sz w:val="24"/>
          <w:szCs w:val="24"/>
          <w:highlight w:val="none"/>
          <w:u w:val="single"/>
          <w:lang w:val="en-US" w:eastAsia="zh-CN"/>
        </w:rPr>
        <w:t xml:space="preserve">验收合格后，拨付至合同价的90%；其余资金等维保、质保期满且完成审计后据实申请拨付。</w:t>
      </w:r>
      <w:r/>
    </w:p>
    <w:p>
      <w:pPr>
        <w:ind w:firstLine="480"/>
        <w:jc w:val="left"/>
        <w:pageBreakBefore w:val="0"/>
        <w:spacing w:line="360" w:lineRule="auto"/>
        <w:rPr>
          <w:rFonts w:hint="eastAsia" w:ascii="宋体" w:hAnsi="宋体" w:eastAsia="宋体"/>
          <w:color w:val="auto"/>
          <w:sz w:val="24"/>
          <w:szCs w:val="24"/>
          <w:highlight w:val="none"/>
          <w:u w:val="single"/>
          <w:lang w:val="en-US" w:eastAsia="zh-CN"/>
        </w:rPr>
      </w:pPr>
      <w:r>
        <w:rPr>
          <w:rFonts w:hint="eastAsia" w:ascii="宋体" w:hAnsi="宋体" w:eastAsia="宋体"/>
          <w:color w:val="auto"/>
          <w:sz w:val="24"/>
          <w:szCs w:val="24"/>
          <w:highlight w:val="none"/>
          <w:u w:val="single"/>
          <w:lang w:val="en-US" w:eastAsia="zh-CN"/>
        </w:rPr>
        <w:t xml:space="preserve">每次支付前，承包人均应出具税务部门开具的相应金额的税务发票。否则发包人有权拒付工程款，且不承担延期支付款项的违约责任。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 支付分解表的编制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85"/>
        <w:ind w:firstLine="480"/>
        <w:pageBreakBefore w:val="0"/>
        <w:spacing w:line="360" w:lineRule="auto"/>
        <w:rPr>
          <w:rFonts w:hint="eastAsia" w:ascii="宋体" w:hAnsi="宋体"/>
          <w:b w:val="0"/>
          <w:color w:val="auto"/>
          <w:sz w:val="24"/>
          <w:szCs w:val="24"/>
          <w:highlight w:val="none"/>
        </w:rPr>
      </w:pPr>
      <w:r/>
      <w:bookmarkStart w:id="618" w:name="_Toc351203645"/>
      <w:r/>
      <w:bookmarkStart w:id="619" w:name="_Toc297048405"/>
      <w:r/>
      <w:bookmarkStart w:id="620" w:name="_Toc297123564"/>
      <w:r/>
      <w:bookmarkStart w:id="621" w:name="_Toc296891259"/>
      <w:r/>
      <w:bookmarkStart w:id="622" w:name="_Toc292559929"/>
      <w:r/>
      <w:bookmarkStart w:id="623" w:name="_Toc296346720"/>
      <w:r/>
      <w:bookmarkStart w:id="624" w:name="_Toc312678053"/>
      <w:r/>
      <w:bookmarkStart w:id="625" w:name="_Toc296944558"/>
      <w:r/>
      <w:bookmarkStart w:id="626" w:name="_Toc304295593"/>
      <w:r/>
      <w:bookmarkStart w:id="627" w:name="_Toc296347218"/>
      <w:r/>
      <w:bookmarkStart w:id="628" w:name="_Toc292559424"/>
      <w:r/>
      <w:bookmarkStart w:id="629" w:name="_Toc297216223"/>
      <w:r/>
      <w:bookmarkStart w:id="630" w:name="_Toc297120519"/>
      <w:r/>
      <w:bookmarkStart w:id="631" w:name="_Toc300935015"/>
      <w:r/>
      <w:bookmarkStart w:id="632" w:name="_Toc303539172"/>
      <w:r/>
      <w:bookmarkStart w:id="633" w:name="_Toc296891047"/>
      <w:r/>
      <w:bookmarkStart w:id="634" w:name="_Toc296503219"/>
      <w:r>
        <w:rPr>
          <w:rFonts w:hint="eastAsia" w:ascii="宋体" w:hAnsi="宋体"/>
          <w:b w:val="0"/>
          <w:color w:val="auto"/>
          <w:sz w:val="24"/>
          <w:szCs w:val="24"/>
          <w:highlight w:val="none"/>
        </w:rPr>
        <w:t xml:space="preserve">13. 验收和工程试车</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firstLine="480"/>
        <w:pageBreakBefore w:val="0"/>
        <w:spacing w:line="360" w:lineRule="auto"/>
        <w:rPr>
          <w:rFonts w:hint="eastAsia" w:ascii="宋体" w:hAnsi="宋体" w:eastAsia="宋体"/>
          <w:color w:val="auto"/>
          <w:sz w:val="24"/>
          <w:szCs w:val="24"/>
          <w:highlight w:val="none"/>
        </w:rPr>
      </w:pPr>
      <w:r/>
      <w:bookmarkStart w:id="635" w:name="_Toc297120523"/>
      <w:r/>
      <w:bookmarkStart w:id="636" w:name="_Toc296347222"/>
      <w:r/>
      <w:bookmarkStart w:id="637" w:name="_Toc292559933"/>
      <w:r/>
      <w:bookmarkStart w:id="638" w:name="_Toc303539173"/>
      <w:r/>
      <w:bookmarkStart w:id="639" w:name="_Toc304295596"/>
      <w:r/>
      <w:bookmarkStart w:id="640" w:name="_Toc296944562"/>
      <w:r/>
      <w:bookmarkStart w:id="641" w:name="_Toc296891263"/>
      <w:r/>
      <w:bookmarkStart w:id="642" w:name="_Toc297048409"/>
      <w:r/>
      <w:bookmarkStart w:id="643" w:name="_Toc297216224"/>
      <w:r/>
      <w:bookmarkStart w:id="644" w:name="_Toc297123565"/>
      <w:r/>
      <w:bookmarkStart w:id="645" w:name="_Toc296891051"/>
      <w:r/>
      <w:bookmarkStart w:id="646" w:name="_Toc312678056"/>
      <w:r/>
      <w:bookmarkStart w:id="647" w:name="_Toc292559428"/>
      <w:r/>
      <w:bookmarkStart w:id="648" w:name="_Toc300935016"/>
      <w:r/>
      <w:bookmarkStart w:id="649" w:name="_Toc296346724"/>
      <w:r/>
      <w:bookmarkStart w:id="650" w:name="_Toc296503223"/>
      <w:r/>
      <w:bookmarkStart w:id="651" w:name="_Toc267251473"/>
      <w:r/>
      <w:bookmarkStart w:id="652" w:name="_Toc267251476"/>
      <w:r/>
      <w:bookmarkStart w:id="653" w:name="_Toc267251470"/>
      <w:r/>
      <w:bookmarkStart w:id="654" w:name="_Toc267251474"/>
      <w:r/>
      <w:bookmarkStart w:id="655" w:name="_Toc267251475"/>
      <w:r/>
      <w:bookmarkStart w:id="656" w:name="_Toc267251471"/>
      <w:r/>
      <w:bookmarkStart w:id="657" w:name="_Toc267251472"/>
      <w:r>
        <w:rPr>
          <w:rFonts w:hint="eastAsia" w:ascii="宋体" w:hAnsi="宋体" w:eastAsia="宋体"/>
          <w:color w:val="auto"/>
          <w:sz w:val="24"/>
          <w:szCs w:val="24"/>
          <w:highlight w:val="none"/>
        </w:rPr>
        <w:t xml:space="preserve">13.2 竣工验收</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firstLine="480"/>
        <w:jc w:val="left"/>
        <w:pageBreakBefore w:val="0"/>
        <w:spacing w:line="360" w:lineRule="auto"/>
        <w:rPr>
          <w:rFonts w:hint="eastAsia" w:ascii="宋体" w:hAnsi="宋体" w:eastAsia="宋体"/>
          <w:color w:val="auto"/>
          <w:sz w:val="24"/>
          <w:szCs w:val="24"/>
          <w:highlight w:val="none"/>
        </w:rPr>
      </w:pPr>
      <w:r/>
      <w:bookmarkStart w:id="658" w:name="_Toc280868704"/>
      <w:r/>
      <w:bookmarkStart w:id="659" w:name="_Toc280868705"/>
      <w:r/>
      <w:bookmarkStart w:id="660" w:name="_Toc280868706"/>
      <w:r/>
      <w:bookmarkStart w:id="661" w:name="_Toc280868707"/>
      <w:r/>
      <w:bookmarkStart w:id="662" w:name="_Toc280868708"/>
      <w:r/>
      <w:bookmarkStart w:id="663" w:name="_Toc280868709"/>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竣工验收程序</w:t>
      </w:r>
      <w:bookmarkEnd w:id="658"/>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宋体" w:hAnsi="宋体" w:eastAsia="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办理工程资料验收和移交。承包人未按规定向发包人移交资料造成的损失，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59"/>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移交、接收全部与部分工程</w:t>
      </w:r>
      <w:bookmarkEnd w:id="66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61"/>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6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投料试车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664" w:name="_Toc17339"/>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竣工退场</w:t>
      </w:r>
      <w:bookmarkEnd w:id="66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竣工退场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w:t>
      </w:r>
      <w:r>
        <w:rPr>
          <w:rFonts w:hint="eastAsia" w:ascii="宋体" w:hAnsi="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185"/>
        <w:ind w:firstLine="480"/>
        <w:pageBreakBefore w:val="0"/>
        <w:spacing w:line="360" w:lineRule="auto"/>
        <w:rPr>
          <w:rFonts w:hint="eastAsia" w:ascii="宋体" w:hAnsi="宋体"/>
          <w:b w:val="0"/>
          <w:color w:val="auto"/>
          <w:sz w:val="24"/>
          <w:szCs w:val="24"/>
          <w:highlight w:val="none"/>
        </w:rPr>
      </w:pPr>
      <w:r/>
      <w:bookmarkStart w:id="665" w:name="_Toc351203646"/>
      <w:r>
        <w:rPr>
          <w:rFonts w:hint="eastAsia" w:ascii="宋体" w:hAnsi="宋体"/>
          <w:b w:val="0"/>
          <w:color w:val="auto"/>
          <w:sz w:val="24"/>
          <w:szCs w:val="24"/>
          <w:highlight w:val="none"/>
        </w:rPr>
        <w:t xml:space="preserve">14. 竣工结算</w:t>
      </w:r>
      <w:bookmarkEnd w:id="66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工程竣工验收合格，且工程竣工验收备案通过后30天内向发包人和监理人提交竣工结算申请单，并提交完整的结算资料。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80"/>
        <w:pageBreakBefore w:val="0"/>
        <w:spacing w:line="360" w:lineRule="auto"/>
        <w:rPr>
          <w:rFonts w:hint="eastAsia" w:ascii="宋体" w:hAnsi="宋体" w:eastAsia="宋体"/>
          <w:color w:val="auto"/>
          <w:sz w:val="24"/>
          <w:szCs w:val="24"/>
          <w:highlight w:val="none"/>
        </w:rPr>
        <w:outlineLvl w:val="0"/>
      </w:pPr>
      <w:r/>
      <w:bookmarkStart w:id="666" w:name="_Toc6846"/>
      <w:r>
        <w:rPr>
          <w:rFonts w:hint="eastAsia" w:ascii="宋体" w:hAnsi="宋体" w:eastAsia="宋体"/>
          <w:color w:val="auto"/>
          <w:sz w:val="24"/>
          <w:szCs w:val="24"/>
          <w:highlight w:val="none"/>
        </w:rPr>
        <w:t xml:space="preserve">14.2 竣工结算审核</w:t>
      </w:r>
      <w:bookmarkEnd w:id="666"/>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cs="宋体"/>
          <w:color w:val="auto"/>
          <w:sz w:val="24"/>
          <w:highlight w:val="none"/>
          <w:u w:val="single"/>
        </w:rPr>
        <w:t xml:space="preserve">在审价期间，承包人应积极配合审价工作，如承包人无正当理由不积极配合，则审价机构将出具的最终审计结果送达承包人，承包人在收到最终审计结果7个工作日内未提出异议，则视为承包人确认审价结</w:t>
      </w:r>
      <w:r>
        <w:rPr>
          <w:rFonts w:hint="eastAsia" w:ascii="宋体" w:hAnsi="宋体" w:cs="宋体"/>
          <w:color w:val="auto"/>
          <w:sz w:val="24"/>
          <w:highlight w:val="none"/>
          <w:u w:val="single"/>
          <w:lang w:val="en-US" w:eastAsia="zh-CN"/>
        </w:rPr>
        <w:t xml:space="preserve">果</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最终结清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最终结清申请单</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最终结清证书和支付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color w:val="auto"/>
          <w:sz w:val="24"/>
          <w:szCs w:val="24"/>
          <w:highlight w:val="none"/>
          <w:u w:val="single"/>
          <w:lang w:val="en-US" w:eastAsia="zh-CN"/>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color w:val="auto"/>
          <w:sz w:val="24"/>
          <w:szCs w:val="24"/>
          <w:highlight w:val="none"/>
          <w:u w:val="single"/>
          <w:lang w:val="en-US" w:eastAsia="zh-CN"/>
        </w:rPr>
        <w:t xml:space="preserve">   /   </w:t>
      </w:r>
      <w:r>
        <w:rPr>
          <w:rFonts w:hint="eastAsia" w:ascii="宋体" w:hAnsi="宋体" w:eastAsia="宋体"/>
          <w:color w:val="auto"/>
          <w:sz w:val="24"/>
          <w:szCs w:val="24"/>
          <w:highlight w:val="none"/>
        </w:rPr>
        <w:t xml:space="preserve">。</w:t>
      </w:r>
      <w:bookmarkEnd w:id="651"/>
      <w:r/>
      <w:bookmarkEnd w:id="652"/>
      <w:r/>
      <w:bookmarkEnd w:id="653"/>
      <w:r/>
      <w:bookmarkEnd w:id="654"/>
      <w:r/>
      <w:bookmarkEnd w:id="655"/>
      <w:r/>
      <w:bookmarkEnd w:id="656"/>
      <w:r/>
      <w:bookmarkEnd w:id="657"/>
      <w:r/>
      <w:bookmarkEnd w:id="663"/>
      <w:r/>
      <w:r/>
    </w:p>
    <w:p>
      <w:pPr>
        <w:pStyle w:val="1185"/>
        <w:ind w:firstLine="482"/>
        <w:pageBreakBefore w:val="0"/>
        <w:spacing w:line="360" w:lineRule="auto"/>
        <w:rPr>
          <w:rFonts w:hint="eastAsia" w:ascii="宋体" w:hAnsi="宋体"/>
          <w:color w:val="auto"/>
          <w:sz w:val="24"/>
          <w:szCs w:val="24"/>
          <w:highlight w:val="none"/>
        </w:rPr>
      </w:pPr>
      <w:r/>
      <w:bookmarkStart w:id="667" w:name="_Toc351203647"/>
      <w:r/>
      <w:bookmarkStart w:id="668" w:name="_Toc267251483"/>
      <w:r/>
      <w:bookmarkStart w:id="669" w:name="_Toc267251482"/>
      <w:r/>
      <w:bookmarkStart w:id="670" w:name="_Toc267251484"/>
      <w:r/>
      <w:bookmarkStart w:id="671" w:name="_Toc267251485"/>
      <w:r/>
      <w:bookmarkStart w:id="672" w:name="_Toc267251488"/>
      <w:r/>
      <w:bookmarkStart w:id="673" w:name="_Toc267251486"/>
      <w:r/>
      <w:bookmarkStart w:id="674" w:name="_Toc267251490"/>
      <w:r/>
      <w:bookmarkStart w:id="675" w:name="_Toc267251489"/>
      <w:r/>
      <w:bookmarkStart w:id="676" w:name="_Toc267251501"/>
      <w:r/>
      <w:bookmarkStart w:id="677" w:name="_Toc267251498"/>
      <w:r/>
      <w:bookmarkStart w:id="678" w:name="_Toc267251499"/>
      <w:r/>
      <w:bookmarkStart w:id="679" w:name="_Toc267251491"/>
      <w:r/>
      <w:bookmarkStart w:id="680" w:name="_Toc267251497"/>
      <w:r/>
      <w:bookmarkStart w:id="681" w:name="_Toc267251492"/>
      <w:r/>
      <w:bookmarkStart w:id="682" w:name="_Toc267251496"/>
      <w:r/>
      <w:bookmarkStart w:id="683" w:name="_Toc267251495"/>
      <w:r/>
      <w:bookmarkStart w:id="684" w:name="_Toc267251503"/>
      <w:r/>
      <w:bookmarkStart w:id="685" w:name="_Toc267251494"/>
      <w:r/>
      <w:bookmarkStart w:id="686" w:name="_Toc267251493"/>
      <w:r/>
      <w:bookmarkStart w:id="687" w:name="_Toc267251502"/>
      <w:r/>
      <w:bookmarkStart w:id="688" w:name="_Toc267251504"/>
      <w:r/>
      <w:bookmarkStart w:id="689" w:name="_Toc267251506"/>
      <w:r/>
      <w:bookmarkStart w:id="690" w:name="_Toc267251507"/>
      <w:r/>
      <w:bookmarkStart w:id="691" w:name="_Toc267251508"/>
      <w:r/>
      <w:bookmarkStart w:id="692" w:name="_Toc267251509"/>
      <w:r/>
      <w:bookmarkStart w:id="693" w:name="_Toc267251514"/>
      <w:r/>
      <w:bookmarkStart w:id="694" w:name="_Toc267251513"/>
      <w:r/>
      <w:bookmarkStart w:id="695" w:name="_Toc267251515"/>
      <w:r/>
      <w:bookmarkStart w:id="696" w:name="_Toc267251510"/>
      <w:r/>
      <w:bookmarkStart w:id="697" w:name="_Toc267251511"/>
      <w:r>
        <w:rPr>
          <w:rFonts w:hint="eastAsia" w:ascii="宋体" w:hAnsi="宋体"/>
          <w:color w:val="auto"/>
          <w:sz w:val="24"/>
          <w:szCs w:val="24"/>
          <w:highlight w:val="none"/>
        </w:rPr>
        <w:t xml:space="preserve">15. 缺陷责任期与保修</w:t>
      </w:r>
      <w:bookmarkEnd w:id="66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缺陷责任期</w:t>
      </w:r>
      <w:bookmarkEnd w:id="66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缺陷责任期的具体期限：</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u w:val="single"/>
        </w:rPr>
        <w:t xml:space="preserve">个月。</w:t>
      </w:r>
      <w:r/>
    </w:p>
    <w:p>
      <w:pPr>
        <w:ind w:firstLine="480"/>
        <w:pageBreakBefore w:val="0"/>
        <w:spacing w:line="360" w:lineRule="auto"/>
        <w:rPr>
          <w:rFonts w:hint="eastAsia" w:ascii="宋体" w:hAnsi="宋体" w:eastAsia="宋体"/>
          <w:color w:val="auto"/>
          <w:sz w:val="24"/>
          <w:szCs w:val="24"/>
          <w:highlight w:val="none"/>
        </w:rPr>
        <w:outlineLvl w:val="0"/>
      </w:pPr>
      <w:r/>
      <w:bookmarkStart w:id="698" w:name="_Toc27683"/>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质量保证金</w:t>
      </w:r>
      <w:bookmarkEnd w:id="69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。在工程项目竣工前，承包人按专用合同条款第3.7条提供履约担保的，发包人不得同时预留工程质量保证金。</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699" w:name="_Toc8790"/>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承包人提供质量保证金的方式</w:t>
      </w:r>
      <w:bookmarkEnd w:id="69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eastAsia="宋体"/>
          <w:color w:val="auto"/>
          <w:sz w:val="24"/>
          <w:szCs w:val="24"/>
          <w:highlight w:val="none"/>
          <w:u w:val="single"/>
        </w:rPr>
        <w:t xml:space="preserve"> 2</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（1）质量保证金保函，保证金额为：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00" w:name="_Toc14219"/>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质量保证金的扣留</w:t>
      </w:r>
      <w:bookmarkEnd w:id="700"/>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01" w:name="_Toc27572"/>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退回履约保证金后，</w:t>
      </w:r>
      <w:r>
        <w:rPr>
          <w:rFonts w:hint="eastAsia" w:ascii="宋体" w:hAnsi="宋体" w:eastAsia="宋体"/>
          <w:color w:val="auto"/>
          <w:sz w:val="24"/>
          <w:szCs w:val="24"/>
          <w:highlight w:val="none"/>
        </w:rPr>
        <w:t xml:space="preserve">工程竣工结算时一次性扣留质量保证金；</w:t>
      </w:r>
      <w:bookmarkEnd w:id="70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69"/>
      <w:r/>
      <w:bookmarkEnd w:id="67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保修</w:t>
      </w:r>
      <w:bookmarkEnd w:id="67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保修责任</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 修复通知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72"/>
      <w:r/>
      <w:bookmarkEnd w:id="673"/>
      <w:r/>
      <w:bookmarkEnd w:id="674"/>
      <w:r/>
      <w:bookmarkEnd w:id="675"/>
      <w:r/>
      <w:r/>
    </w:p>
    <w:p>
      <w:pPr>
        <w:pStyle w:val="1185"/>
        <w:ind w:firstLine="482"/>
        <w:pageBreakBefore w:val="0"/>
        <w:spacing w:line="360" w:lineRule="auto"/>
        <w:rPr>
          <w:rFonts w:hint="eastAsia" w:ascii="宋体" w:hAnsi="宋体"/>
          <w:color w:val="auto"/>
          <w:sz w:val="24"/>
          <w:szCs w:val="24"/>
          <w:highlight w:val="none"/>
        </w:rPr>
      </w:pPr>
      <w:r/>
      <w:bookmarkStart w:id="702" w:name="_Toc351203648"/>
      <w:r/>
      <w:bookmarkStart w:id="703" w:name="_Toc280868717"/>
      <w:r/>
      <w:bookmarkStart w:id="704" w:name="_Toc280868718"/>
      <w:r>
        <w:rPr>
          <w:rFonts w:hint="eastAsia" w:ascii="宋体" w:hAnsi="宋体"/>
          <w:color w:val="auto"/>
          <w:sz w:val="24"/>
          <w:szCs w:val="24"/>
          <w:highlight w:val="none"/>
        </w:rPr>
        <w:t xml:space="preserve">16. 违约</w:t>
      </w:r>
      <w:bookmarkEnd w:id="702"/>
      <w:r/>
      <w:r/>
    </w:p>
    <w:p>
      <w:pPr>
        <w:ind w:firstLine="480"/>
        <w:pageBreakBefore w:val="0"/>
        <w:spacing w:line="360" w:lineRule="auto"/>
        <w:rPr>
          <w:rFonts w:hint="eastAsia" w:ascii="宋体" w:hAnsi="宋体" w:eastAsia="宋体"/>
          <w:color w:val="auto"/>
          <w:sz w:val="24"/>
          <w:szCs w:val="24"/>
          <w:highlight w:val="none"/>
        </w:rPr>
        <w:outlineLvl w:val="0"/>
      </w:pPr>
      <w:r/>
      <w:bookmarkStart w:id="705" w:name="_Toc25166"/>
      <w:r>
        <w:rPr>
          <w:rFonts w:hint="eastAsia" w:ascii="宋体" w:hAnsi="宋体" w:eastAsia="宋体"/>
          <w:color w:val="auto"/>
          <w:sz w:val="24"/>
          <w:szCs w:val="24"/>
          <w:highlight w:val="none"/>
        </w:rPr>
        <w:t xml:space="preserve">16.1 发包人违约</w:t>
      </w:r>
      <w:bookmarkEnd w:id="70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16.1.2 发包人违约的责任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olor w:val="auto"/>
          <w:sz w:val="24"/>
          <w:szCs w:val="24"/>
          <w:highlight w:val="none"/>
        </w:rPr>
        <w:outlineLvl w:val="0"/>
      </w:pPr>
      <w:r/>
      <w:bookmarkStart w:id="706" w:name="_Toc14831"/>
      <w:r>
        <w:rPr>
          <w:rFonts w:hint="eastAsia" w:ascii="宋体" w:hAnsi="宋体" w:eastAsia="宋体"/>
          <w:color w:val="auto"/>
          <w:sz w:val="24"/>
          <w:szCs w:val="24"/>
          <w:highlight w:val="none"/>
        </w:rPr>
        <w:t xml:space="preserve">16.2 承包人违约</w:t>
      </w:r>
      <w:bookmarkEnd w:id="70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 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auto"/>
          <w:sz w:val="24"/>
          <w:szCs w:val="24"/>
          <w:highlight w:val="none"/>
          <w:u w:val="single"/>
          <w:lang w:eastAsia="zh-CN"/>
        </w:rPr>
        <w:t xml:space="preserve">1万-3万</w:t>
      </w:r>
      <w:r>
        <w:rPr>
          <w:rFonts w:hint="eastAsia" w:ascii="宋体" w:hAnsi="宋体" w:eastAsia="宋体"/>
          <w:color w:val="auto"/>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承包人未经批准，私自将已按照合同约定进入施工现场的材料或设备撤离施工现场的违约责任：由承包人重新运回或采购并承担所有损失，工期不予顺延，同时按壹万元/次罚款。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1185"/>
        <w:ind w:firstLine="482"/>
        <w:pageBreakBefore w:val="0"/>
        <w:spacing w:before="120" w:after="120" w:line="360" w:lineRule="auto"/>
        <w:rPr>
          <w:rFonts w:hint="eastAsia" w:ascii="宋体" w:hAnsi="宋体"/>
          <w:color w:val="auto"/>
          <w:sz w:val="24"/>
          <w:szCs w:val="24"/>
          <w:highlight w:val="none"/>
        </w:rPr>
      </w:pPr>
      <w:r/>
      <w:bookmarkStart w:id="707" w:name="_Toc351203649"/>
      <w:r>
        <w:rPr>
          <w:rFonts w:hint="eastAsia" w:ascii="宋体" w:hAnsi="宋体"/>
          <w:color w:val="auto"/>
          <w:sz w:val="24"/>
          <w:szCs w:val="24"/>
          <w:highlight w:val="none"/>
        </w:rPr>
        <w:t xml:space="preserve">17. 不可抗力</w:t>
      </w:r>
      <w:bookmarkEnd w:id="707"/>
      <w:r>
        <w:rPr>
          <w:rFonts w:hint="eastAsia" w:ascii="宋体" w:hAnsi="宋体"/>
          <w:color w:val="auto"/>
          <w:sz w:val="24"/>
          <w:szCs w:val="24"/>
          <w:highlight w:val="none"/>
        </w:rPr>
        <w:t xml:space="preserve"> </w:t>
      </w:r>
      <w:bookmarkEnd w:id="70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08" w:name="_Toc25261"/>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因不可抗力解除合同</w:t>
      </w:r>
      <w:bookmarkEnd w:id="70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1185"/>
        <w:ind w:firstLine="482"/>
        <w:pageBreakBefore w:val="0"/>
        <w:spacing w:before="120" w:after="120" w:line="360" w:lineRule="auto"/>
        <w:rPr>
          <w:rFonts w:hint="eastAsia" w:ascii="宋体" w:hAnsi="宋体"/>
          <w:color w:val="auto"/>
          <w:sz w:val="24"/>
          <w:szCs w:val="24"/>
          <w:highlight w:val="none"/>
        </w:rPr>
      </w:pPr>
      <w:r/>
      <w:bookmarkStart w:id="709" w:name="_Toc351203650"/>
      <w:r>
        <w:rPr>
          <w:rFonts w:hint="eastAsia" w:ascii="宋体" w:hAnsi="宋体"/>
          <w:color w:val="auto"/>
          <w:sz w:val="24"/>
          <w:szCs w:val="24"/>
          <w:highlight w:val="none"/>
        </w:rPr>
        <w:t xml:space="preserve">18. 保险</w:t>
      </w:r>
      <w:bookmarkEnd w:id="709"/>
      <w:r/>
      <w:bookmarkEnd w:id="704"/>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pageBreakBefore w:val="0"/>
        <w:spacing w:line="360" w:lineRule="auto"/>
        <w:rPr>
          <w:rFonts w:hint="eastAsia" w:ascii="宋体" w:hAnsi="宋体" w:eastAsia="宋体"/>
          <w:color w:val="auto"/>
          <w:sz w:val="24"/>
          <w:szCs w:val="24"/>
          <w:highlight w:val="none"/>
        </w:rPr>
        <w:outlineLvl w:val="0"/>
      </w:pPr>
      <w:r/>
      <w:bookmarkStart w:id="710" w:name="_Toc29633"/>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其他保险</w:t>
      </w:r>
      <w:bookmarkEnd w:id="71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outlineLvl w:val="0"/>
      </w:pPr>
      <w:r/>
      <w:bookmarkStart w:id="711"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11"/>
      <w:r/>
      <w:r/>
    </w:p>
    <w:p>
      <w:pPr>
        <w:ind w:firstLine="480"/>
        <w:pageBreakBefore w:val="0"/>
        <w:spacing w:line="360" w:lineRule="auto"/>
        <w:rPr>
          <w:rFonts w:hint="eastAsia" w:ascii="宋体" w:hAnsi="宋体" w:eastAsia="宋体"/>
          <w:color w:val="auto"/>
          <w:sz w:val="24"/>
          <w:szCs w:val="24"/>
          <w:highlight w:val="none"/>
        </w:rPr>
        <w:outlineLvl w:val="0"/>
      </w:pPr>
      <w:r/>
      <w:bookmarkStart w:id="712" w:name="_Toc14405"/>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通知义务</w:t>
      </w:r>
      <w:bookmarkEnd w:id="71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pStyle w:val="1185"/>
        <w:ind w:firstLine="482"/>
        <w:pageBreakBefore w:val="0"/>
        <w:spacing w:line="360" w:lineRule="auto"/>
        <w:rPr>
          <w:rFonts w:hint="eastAsia" w:ascii="宋体" w:hAnsi="宋体"/>
          <w:color w:val="auto"/>
          <w:sz w:val="24"/>
          <w:szCs w:val="24"/>
          <w:highlight w:val="none"/>
        </w:rPr>
      </w:pPr>
      <w:r/>
      <w:bookmarkStart w:id="713" w:name="_Toc351203651"/>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 争议解决</w:t>
      </w:r>
      <w:bookmarkEnd w:id="713"/>
      <w:r/>
      <w:bookmarkEnd w:id="688"/>
      <w:r/>
      <w:bookmarkEnd w:id="689"/>
      <w:r/>
      <w:r/>
    </w:p>
    <w:p>
      <w:pPr>
        <w:ind w:firstLine="480"/>
        <w:pageBreakBefore w:val="0"/>
        <w:spacing w:line="360" w:lineRule="auto"/>
        <w:rPr>
          <w:rFonts w:hint="eastAsia" w:ascii="宋体" w:hAnsi="宋体" w:eastAsia="宋体"/>
          <w:color w:val="auto"/>
          <w:sz w:val="24"/>
          <w:szCs w:val="24"/>
          <w:highlight w:val="none"/>
        </w:rPr>
        <w:outlineLvl w:val="0"/>
      </w:pPr>
      <w:r/>
      <w:bookmarkStart w:id="714" w:name="_Toc17723"/>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争</w:t>
      </w:r>
      <w:bookmarkEnd w:id="690"/>
      <w:r>
        <w:rPr>
          <w:rFonts w:hint="eastAsia" w:ascii="宋体" w:hAnsi="宋体" w:eastAsia="宋体"/>
          <w:color w:val="auto"/>
          <w:sz w:val="24"/>
          <w:szCs w:val="24"/>
          <w:highlight w:val="none"/>
        </w:rPr>
        <w:t xml:space="preserve">议评审</w:t>
      </w:r>
      <w:bookmarkEnd w:id="714"/>
      <w:r/>
      <w:r/>
    </w:p>
    <w:p>
      <w:pPr>
        <w:ind w:left="149"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5" w:name="_Toc22184"/>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 争议评审小组的确定</w:t>
      </w:r>
      <w:bookmarkEnd w:id="715"/>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6" w:name="_Toc24037"/>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 争议评审小组的决定</w:t>
      </w:r>
      <w:bookmarkEnd w:id="71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17" w:name="_Toc10320"/>
      <w:r>
        <w:rPr>
          <w:rFonts w:hint="eastAsia" w:ascii="宋体" w:hAnsi="宋体" w:eastAsia="宋体"/>
          <w:color w:val="auto"/>
          <w:sz w:val="24"/>
          <w:szCs w:val="24"/>
          <w:highlight w:val="none"/>
          <w:lang w:val="en-US" w:eastAsia="zh-CN"/>
        </w:rPr>
        <w:t xml:space="preserve">19.2</w:t>
      </w:r>
      <w:r>
        <w:rPr>
          <w:rFonts w:hint="eastAsia" w:ascii="宋体" w:hAnsi="宋体" w:eastAsia="宋体"/>
          <w:color w:val="auto"/>
          <w:sz w:val="24"/>
          <w:szCs w:val="24"/>
          <w:highlight w:val="none"/>
        </w:rPr>
        <w:t xml:space="preserve">仲裁或诉讼</w:t>
      </w:r>
      <w:bookmarkEnd w:id="691"/>
      <w:r/>
      <w:bookmarkEnd w:id="717"/>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南通市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firstLine="480"/>
        <w:jc w:val="left"/>
        <w:pageBreakBefore w:val="0"/>
        <w:spacing w:line="360" w:lineRule="auto"/>
        <w:rPr>
          <w:rFonts w:hint="eastAsia" w:ascii="宋体" w:hAnsi="宋体" w:eastAsia="宋体"/>
          <w:color w:val="auto"/>
          <w:sz w:val="21"/>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692"/>
      <w:r/>
      <w:bookmarkEnd w:id="693"/>
      <w:r/>
      <w:bookmarkEnd w:id="694"/>
      <w:r/>
      <w:bookmarkEnd w:id="695"/>
      <w:r/>
      <w:bookmarkEnd w:id="696"/>
      <w:r/>
      <w:bookmarkEnd w:id="697"/>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补充条款</w:t>
      </w:r>
      <w:r/>
    </w:p>
    <w:p>
      <w:pPr>
        <w:ind w:firstLine="480"/>
        <w:spacing w:line="440" w:lineRule="exact"/>
        <w:rPr>
          <w:color w:val="000000"/>
          <w:sz w:val="24"/>
          <w:highlight w:val="none"/>
        </w:rPr>
      </w:pPr>
      <w:r>
        <w:rPr>
          <w:rFonts w:hint="eastAsia"/>
          <w:color w:val="000000"/>
          <w:sz w:val="24"/>
          <w:highlight w:val="none"/>
          <w:lang w:val="en-US" w:eastAsia="zh-CN"/>
        </w:rPr>
        <w:t xml:space="preserve">19.3.1</w:t>
      </w:r>
      <w:r>
        <w:rPr>
          <w:rFonts w:hint="eastAsia"/>
          <w:color w:val="000000"/>
          <w:sz w:val="24"/>
          <w:highlight w:val="none"/>
        </w:rPr>
        <w:t xml:space="preserve">施工过程中涉及排污、环保、市容、城建城管、消防、治安、人口管理、居委会、派出所等相关部门收取的费用及相关手续，对临近居民、行人的影响等，夜间文明施工、保护周边地下管线和架空线的安全的费用等，承包人已综合考虑在合同价中，由承包人负责协调处理，竣工结算时一律不作调整。</w:t>
      </w:r>
      <w:r/>
    </w:p>
    <w:p>
      <w:pPr>
        <w:ind w:firstLine="480"/>
        <w:spacing w:line="440" w:lineRule="exact"/>
        <w:rPr>
          <w:color w:val="000000"/>
          <w:sz w:val="24"/>
          <w:highlight w:val="none"/>
        </w:rPr>
      </w:pPr>
      <w:r>
        <w:rPr>
          <w:rFonts w:hint="eastAsia"/>
          <w:color w:val="000000"/>
          <w:sz w:val="24"/>
          <w:highlight w:val="none"/>
          <w:lang w:val="en-US" w:eastAsia="zh-CN"/>
        </w:rPr>
        <w:t xml:space="preserve">19.3.2</w:t>
      </w:r>
      <w:r>
        <w:rPr>
          <w:rFonts w:hint="eastAsia"/>
          <w:color w:val="000000"/>
          <w:sz w:val="24"/>
          <w:highlight w:val="none"/>
        </w:rPr>
        <w:t xml:space="preserve"> 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违约金等费用由责任人自负。</w:t>
      </w:r>
      <w:r/>
    </w:p>
    <w:p>
      <w:pPr>
        <w:ind w:firstLine="480"/>
        <w:spacing w:line="440" w:lineRule="exact"/>
        <w:rPr>
          <w:color w:val="000000"/>
          <w:sz w:val="24"/>
          <w:highlight w:val="none"/>
        </w:rPr>
      </w:pPr>
      <w:r>
        <w:rPr>
          <w:rFonts w:hint="eastAsia"/>
          <w:color w:val="000000"/>
          <w:sz w:val="24"/>
          <w:highlight w:val="none"/>
          <w:lang w:val="en-US" w:eastAsia="zh-CN"/>
        </w:rPr>
        <w:t xml:space="preserve">19.3.3</w:t>
      </w:r>
      <w:r>
        <w:rPr>
          <w:rFonts w:hint="eastAsia"/>
          <w:color w:val="000000"/>
          <w:sz w:val="24"/>
          <w:highlight w:val="none"/>
        </w:rPr>
        <w:t xml:space="preserve"> 承包人在施工过程中，如有以下情形，发包人可对承包人直接收取1万～5万元的违约金，情节特别严重的收取10万违约金：</w:t>
      </w:r>
      <w:r/>
    </w:p>
    <w:p>
      <w:pPr>
        <w:ind w:firstLine="480"/>
        <w:spacing w:line="440" w:lineRule="exact"/>
        <w:rPr>
          <w:color w:val="000000"/>
          <w:sz w:val="24"/>
          <w:highlight w:val="none"/>
        </w:rPr>
      </w:pPr>
      <w:r>
        <w:rPr>
          <w:rFonts w:hint="eastAsia"/>
          <w:color w:val="000000"/>
          <w:sz w:val="24"/>
          <w:highlight w:val="none"/>
        </w:rPr>
        <w:t xml:space="preserve">A、施工期间工程资料不能及时到位的；</w:t>
      </w:r>
      <w:r/>
    </w:p>
    <w:p>
      <w:pPr>
        <w:ind w:firstLine="480"/>
        <w:spacing w:line="440" w:lineRule="exact"/>
        <w:rPr>
          <w:color w:val="000000"/>
          <w:sz w:val="24"/>
          <w:highlight w:val="none"/>
        </w:rPr>
      </w:pPr>
      <w:r>
        <w:rPr>
          <w:rFonts w:hint="eastAsia"/>
          <w:color w:val="000000"/>
          <w:sz w:val="24"/>
          <w:highlight w:val="none"/>
        </w:rPr>
        <w:t xml:space="preserve">B、隐蔽部位不经验收通过就进行下一道工序的；</w:t>
      </w:r>
      <w:r/>
    </w:p>
    <w:p>
      <w:pPr>
        <w:ind w:firstLine="480"/>
        <w:spacing w:line="440" w:lineRule="exact"/>
        <w:rPr>
          <w:color w:val="000000"/>
          <w:sz w:val="24"/>
          <w:highlight w:val="none"/>
        </w:rPr>
      </w:pPr>
      <w:r>
        <w:rPr>
          <w:rFonts w:hint="eastAsia"/>
          <w:color w:val="000000"/>
          <w:sz w:val="24"/>
          <w:highlight w:val="none"/>
        </w:rPr>
        <w:t xml:space="preserve">C、不论以何种形式被检查发现偷工减料、以次充好的；</w:t>
      </w:r>
      <w:r/>
    </w:p>
    <w:p>
      <w:pPr>
        <w:ind w:firstLine="480"/>
        <w:spacing w:line="440" w:lineRule="exact"/>
        <w:rPr>
          <w:color w:val="000000"/>
          <w:sz w:val="24"/>
          <w:highlight w:val="none"/>
        </w:rPr>
      </w:pPr>
      <w:r>
        <w:rPr>
          <w:rFonts w:hint="eastAsia"/>
          <w:color w:val="000000"/>
          <w:sz w:val="24"/>
          <w:highlight w:val="none"/>
        </w:rPr>
        <w:t xml:space="preserve">D、不按施工图及设计规范的要求，擅自施工的；</w:t>
      </w:r>
      <w:r/>
    </w:p>
    <w:p>
      <w:pPr>
        <w:ind w:firstLine="480"/>
        <w:spacing w:line="440" w:lineRule="exact"/>
        <w:rPr>
          <w:color w:val="000000"/>
          <w:sz w:val="24"/>
          <w:highlight w:val="none"/>
        </w:rPr>
      </w:pPr>
      <w:r>
        <w:rPr>
          <w:rFonts w:hint="eastAsia"/>
          <w:color w:val="000000"/>
          <w:sz w:val="24"/>
          <w:highlight w:val="none"/>
        </w:rPr>
        <w:t xml:space="preserve">E、施工质量不达标的；</w:t>
      </w:r>
      <w:r/>
    </w:p>
    <w:p>
      <w:pPr>
        <w:ind w:firstLine="480"/>
        <w:spacing w:line="440" w:lineRule="exact"/>
        <w:rPr>
          <w:color w:val="000000"/>
          <w:sz w:val="24"/>
          <w:highlight w:val="none"/>
        </w:rPr>
      </w:pPr>
      <w:r>
        <w:rPr>
          <w:rFonts w:hint="eastAsia"/>
          <w:color w:val="000000"/>
          <w:sz w:val="24"/>
          <w:highlight w:val="none"/>
        </w:rPr>
        <w:t xml:space="preserve">F、工序及原材料不报验的；</w:t>
      </w:r>
      <w:r/>
    </w:p>
    <w:p>
      <w:pPr>
        <w:ind w:firstLine="480"/>
        <w:spacing w:line="440" w:lineRule="exact"/>
        <w:rPr>
          <w:color w:val="000000"/>
          <w:sz w:val="24"/>
          <w:highlight w:val="none"/>
        </w:rPr>
      </w:pPr>
      <w:r>
        <w:rPr>
          <w:rFonts w:hint="eastAsia"/>
          <w:color w:val="000000"/>
          <w:sz w:val="24"/>
          <w:highlight w:val="none"/>
        </w:rPr>
        <w:t xml:space="preserve">G、弄虚作假的；</w:t>
      </w:r>
      <w:r/>
    </w:p>
    <w:p>
      <w:pPr>
        <w:ind w:firstLine="480"/>
        <w:spacing w:line="440" w:lineRule="exact"/>
        <w:rPr>
          <w:color w:val="000000"/>
          <w:sz w:val="24"/>
          <w:highlight w:val="none"/>
        </w:rPr>
      </w:pPr>
      <w:r>
        <w:rPr>
          <w:rFonts w:hint="eastAsia"/>
          <w:color w:val="000000"/>
          <w:sz w:val="24"/>
          <w:highlight w:val="none"/>
        </w:rPr>
        <w:t xml:space="preserve">H、使用砂浆王等不允许使用的外加剂及长江细砂等不符合设计要求的原材料的；</w:t>
      </w:r>
      <w:r/>
    </w:p>
    <w:p>
      <w:pPr>
        <w:ind w:firstLine="480"/>
        <w:spacing w:line="440" w:lineRule="exact"/>
        <w:rPr>
          <w:color w:val="000000"/>
          <w:sz w:val="24"/>
          <w:highlight w:val="none"/>
        </w:rPr>
      </w:pPr>
      <w:r>
        <w:rPr>
          <w:rFonts w:hint="eastAsia"/>
          <w:color w:val="000000"/>
          <w:sz w:val="24"/>
          <w:highlight w:val="none"/>
        </w:rPr>
        <w:t xml:space="preserve">I、提供的资料弄虚作假的；</w:t>
      </w:r>
      <w:r/>
    </w:p>
    <w:p>
      <w:pPr>
        <w:ind w:firstLine="480"/>
        <w:spacing w:line="440" w:lineRule="exact"/>
        <w:rPr>
          <w:color w:val="000000"/>
          <w:sz w:val="24"/>
          <w:highlight w:val="none"/>
        </w:rPr>
      </w:pPr>
      <w:r>
        <w:rPr>
          <w:rFonts w:hint="eastAsia"/>
          <w:color w:val="000000"/>
          <w:sz w:val="24"/>
          <w:highlight w:val="none"/>
        </w:rPr>
        <w:t xml:space="preserve">J、扬尘控制不满足管控要求的；</w:t>
      </w:r>
      <w:r/>
    </w:p>
    <w:p>
      <w:pPr>
        <w:ind w:firstLine="480"/>
        <w:spacing w:line="440" w:lineRule="exact"/>
        <w:rPr>
          <w:color w:val="000000"/>
          <w:sz w:val="24"/>
          <w:highlight w:val="none"/>
        </w:rPr>
      </w:pPr>
      <w:r>
        <w:rPr>
          <w:rFonts w:hint="eastAsia"/>
          <w:color w:val="000000"/>
          <w:sz w:val="24"/>
          <w:highlight w:val="none"/>
        </w:rPr>
        <w:t xml:space="preserve">K、农民工工资四项制度落实不到位。</w:t>
      </w:r>
      <w:r/>
    </w:p>
    <w:p>
      <w:pPr>
        <w:ind w:firstLine="480"/>
        <w:spacing w:line="440" w:lineRule="exact"/>
        <w:rPr>
          <w:color w:val="000000"/>
          <w:sz w:val="24"/>
          <w:highlight w:val="none"/>
        </w:rPr>
      </w:pPr>
      <w:r>
        <w:rPr>
          <w:rFonts w:hint="eastAsia"/>
          <w:color w:val="000000"/>
          <w:sz w:val="24"/>
          <w:highlight w:val="none"/>
        </w:rPr>
        <w:t xml:space="preserve">以上情况发现每项/次收取违约金一次。</w:t>
      </w:r>
      <w:r/>
    </w:p>
    <w:p>
      <w:pPr>
        <w:ind w:firstLine="480"/>
        <w:spacing w:line="440" w:lineRule="exact"/>
        <w:rPr>
          <w:color w:val="000000"/>
          <w:sz w:val="24"/>
          <w:highlight w:val="none"/>
        </w:rPr>
      </w:pPr>
      <w:r>
        <w:rPr>
          <w:rFonts w:hint="eastAsia"/>
          <w:color w:val="000000"/>
          <w:sz w:val="24"/>
          <w:highlight w:val="none"/>
          <w:lang w:val="en-US" w:eastAsia="zh-CN"/>
        </w:rPr>
        <w:t xml:space="preserve">19.3.4</w:t>
      </w:r>
      <w:r>
        <w:rPr>
          <w:rFonts w:hint="eastAsia"/>
          <w:color w:val="000000"/>
          <w:sz w:val="24"/>
          <w:highlight w:val="none"/>
        </w:rPr>
        <w:t xml:space="preserve"> 如果工程中标后，因自身的原因，未能兑现其投标时承诺条件或工程质量较差，或其工期进度严重脱节，发包人同意后有权终止合同，并且已完成的有效工程量只按 60%计算结算或者由发包人安排其他施工单位进行施工，所发生费用直接按实际费用从承包人合同价款中扣除，同时发包人视情节严重有权扣除部分或全部工期保证金。</w:t>
      </w:r>
      <w:r/>
    </w:p>
    <w:p>
      <w:pPr>
        <w:ind w:firstLine="480"/>
        <w:spacing w:line="440" w:lineRule="exact"/>
        <w:rPr>
          <w:color w:val="000000"/>
          <w:sz w:val="24"/>
          <w:highlight w:val="none"/>
        </w:rPr>
      </w:pPr>
      <w:r>
        <w:rPr>
          <w:rFonts w:hint="eastAsia"/>
          <w:color w:val="000000"/>
          <w:sz w:val="24"/>
          <w:highlight w:val="none"/>
          <w:lang w:val="en-US" w:eastAsia="zh-CN"/>
        </w:rPr>
        <w:t xml:space="preserve">19.3.5</w:t>
      </w:r>
      <w:r>
        <w:rPr>
          <w:rFonts w:hint="eastAsia"/>
          <w:color w:val="000000"/>
          <w:sz w:val="24"/>
          <w:highlight w:val="none"/>
        </w:rPr>
        <w:t xml:space="preserve">承包人应独立、有效地做好该工程周边的有关群众工作，并充分考虑工程实施范围内外的单位、个人和其他可能出现阻挠施工的情况，若发生的机械台班停置费、二次机械进退场费、人员窝工、处理周边群众纠纷等费用和损失，承包人已在合同价中考虑，工程竣工结算时不作调整。</w:t>
      </w:r>
      <w:r/>
    </w:p>
    <w:p>
      <w:pPr>
        <w:ind w:firstLine="480"/>
        <w:spacing w:line="440" w:lineRule="exact"/>
        <w:rPr>
          <w:color w:val="000000"/>
          <w:sz w:val="24"/>
          <w:highlight w:val="none"/>
        </w:rPr>
      </w:pPr>
      <w:r>
        <w:rPr>
          <w:rFonts w:hint="eastAsia"/>
          <w:color w:val="000000"/>
          <w:sz w:val="24"/>
          <w:highlight w:val="none"/>
          <w:lang w:val="en-US" w:eastAsia="zh-CN"/>
        </w:rPr>
        <w:t xml:space="preserve">19.3.6</w:t>
      </w:r>
      <w:r>
        <w:rPr>
          <w:rFonts w:hint="eastAsia"/>
          <w:color w:val="000000"/>
          <w:sz w:val="24"/>
          <w:highlight w:val="none"/>
        </w:rPr>
        <w:t xml:space="preserve">承包人已对地面以上及以下建筑垃圾、生活垃圾等杂物的清理费用在自行踏勘现场后报价并包含在合同价中，结算时概不调整。</w:t>
      </w:r>
      <w:r/>
    </w:p>
    <w:p>
      <w:pPr>
        <w:ind w:firstLine="480"/>
        <w:spacing w:line="440" w:lineRule="exact"/>
        <w:rPr>
          <w:color w:val="000000"/>
          <w:sz w:val="24"/>
          <w:highlight w:val="none"/>
        </w:rPr>
      </w:pPr>
      <w:r>
        <w:rPr>
          <w:rFonts w:hint="eastAsia"/>
          <w:color w:val="000000"/>
          <w:sz w:val="24"/>
          <w:highlight w:val="none"/>
          <w:lang w:val="en-US" w:eastAsia="zh-CN"/>
        </w:rPr>
        <w:t xml:space="preserve">19.3.7</w:t>
      </w:r>
      <w:r>
        <w:rPr>
          <w:rFonts w:hint="eastAsia"/>
          <w:color w:val="000000"/>
          <w:sz w:val="24"/>
          <w:highlight w:val="none"/>
        </w:rPr>
        <w:t xml:space="preserve">余土、渣土及运距由中标人根据现场实际情况自行考虑，已包含在合同价中，竣工结算时不予调整。</w:t>
      </w:r>
      <w:r/>
    </w:p>
    <w:p>
      <w:pPr>
        <w:ind w:firstLine="480"/>
        <w:spacing w:line="440" w:lineRule="exact"/>
        <w:rPr>
          <w:color w:val="000000"/>
          <w:sz w:val="24"/>
          <w:highlight w:val="none"/>
        </w:rPr>
      </w:pPr>
      <w:r>
        <w:rPr>
          <w:rFonts w:hint="eastAsia"/>
          <w:color w:val="000000"/>
          <w:sz w:val="24"/>
          <w:highlight w:val="none"/>
          <w:lang w:val="en-US" w:eastAsia="zh-CN"/>
        </w:rPr>
        <w:t xml:space="preserve">19.3.8</w:t>
      </w:r>
      <w:r>
        <w:rPr>
          <w:rFonts w:hint="eastAsia"/>
          <w:color w:val="000000"/>
          <w:sz w:val="24"/>
          <w:highlight w:val="none"/>
        </w:rPr>
        <w:t xml:space="preserve">承包人已仔细踏勘现场，所涉及的渣土清运等相关的费用已包含在和合同总价中，结算时不再调整。</w:t>
      </w:r>
      <w:r/>
    </w:p>
    <w:p>
      <w:pPr>
        <w:ind w:firstLine="480"/>
        <w:spacing w:line="440" w:lineRule="exact"/>
        <w:rPr>
          <w:color w:val="000000"/>
          <w:sz w:val="24"/>
          <w:highlight w:val="none"/>
        </w:rPr>
      </w:pPr>
      <w:r>
        <w:rPr>
          <w:rFonts w:hint="eastAsia"/>
          <w:color w:val="000000"/>
          <w:sz w:val="24"/>
          <w:highlight w:val="none"/>
          <w:lang w:val="en-US" w:eastAsia="zh-CN"/>
        </w:rPr>
        <w:t xml:space="preserve">19.3.9</w:t>
      </w:r>
      <w:r>
        <w:rPr>
          <w:rFonts w:hint="eastAsia"/>
          <w:color w:val="000000"/>
          <w:sz w:val="24"/>
          <w:highlight w:val="none"/>
        </w:rPr>
        <w:t xml:space="preserve">承包人应充分考虑人、机、料的组织程度，满足施工质量、进度的要求，施工人员数量必须满足工期要求。如承包人未能满足要求，发包人将对承包人按每拖延一天处 5000 元的违约金，同时发包人将视情节严重有权扣除部分或全部工期保证金。</w:t>
      </w:r>
      <w:r/>
    </w:p>
    <w:p>
      <w:pPr>
        <w:ind w:firstLine="480"/>
        <w:spacing w:line="440" w:lineRule="exact"/>
        <w:rPr>
          <w:color w:val="000000"/>
          <w:sz w:val="24"/>
          <w:highlight w:val="none"/>
        </w:rPr>
      </w:pPr>
      <w:r>
        <w:rPr>
          <w:rFonts w:hint="eastAsia"/>
          <w:color w:val="000000"/>
          <w:sz w:val="24"/>
          <w:highlight w:val="none"/>
          <w:lang w:val="en-US" w:eastAsia="zh-CN"/>
        </w:rPr>
        <w:t xml:space="preserve">19.3.10</w:t>
      </w:r>
      <w:r>
        <w:rPr>
          <w:rFonts w:hint="eastAsia"/>
          <w:color w:val="000000"/>
          <w:sz w:val="24"/>
          <w:highlight w:val="none"/>
        </w:rPr>
        <w:t xml:space="preserve">承包人在报价时已根据招标时的设计文件、勘察文件并结合施工方案和已明确的现场实际情况自行进行计算土方工程量（包括挖、填、余方弃置、购土等），该费用一次性包死。</w:t>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.11 临时设施费、检验试验费承包人已在报价时充分考虑，结算时不再调整。</w:t>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12 施工时必须无条件服从发包人及监理方的安排，不得影响主体工程的施工。</w:t>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13 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14 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15 若承包人在投标报价时擅自改变招标文件及清单内容，评审时未被发现，实际施工时均按招标文件及清单内容执行，结算时不予调整。</w:t>
      </w:r>
      <w:r/>
    </w:p>
    <w:p>
      <w:pPr>
        <w:ind w:firstLine="480"/>
        <w:spacing w:line="440" w:lineRule="exact"/>
        <w:rPr>
          <w:color w:val="000000"/>
          <w:sz w:val="24"/>
          <w:highlight w:val="none"/>
        </w:rPr>
      </w:pPr>
      <w:r>
        <w:rPr>
          <w:rFonts w:hint="eastAsia"/>
          <w:color w:val="000000"/>
          <w:sz w:val="24"/>
          <w:highlight w:val="none"/>
          <w:lang w:val="en-US" w:eastAsia="zh-CN"/>
        </w:rPr>
        <w:t xml:space="preserve">19.3.</w:t>
      </w:r>
      <w:r>
        <w:rPr>
          <w:rFonts w:hint="eastAsia"/>
          <w:color w:val="000000"/>
          <w:sz w:val="24"/>
          <w:highlight w:val="none"/>
        </w:rPr>
        <w:t xml:space="preserve">16 按相关管理部门的质量、安全要求施工，同时做好协调工作。</w:t>
      </w:r>
      <w:r/>
    </w:p>
    <w:p>
      <w:pPr>
        <w:ind w:firstLine="480"/>
        <w:spacing w:line="440" w:lineRule="exact"/>
        <w:rPr>
          <w:color w:val="000000"/>
          <w:sz w:val="24"/>
          <w:highlight w:val="none"/>
        </w:rPr>
      </w:pPr>
      <w:r>
        <w:rPr>
          <w:rFonts w:hint="eastAsia"/>
          <w:color w:val="000000"/>
          <w:sz w:val="24"/>
          <w:highlight w:val="none"/>
          <w:lang w:val="en-US" w:eastAsia="zh-CN"/>
        </w:rPr>
        <w:t xml:space="preserve">19.3.17</w:t>
      </w:r>
      <w:r>
        <w:rPr>
          <w:rFonts w:hint="eastAsia"/>
          <w:color w:val="000000"/>
          <w:sz w:val="24"/>
          <w:highlight w:val="none"/>
        </w:rPr>
        <w:t xml:space="preserve">在履行合同过程中应遵守本单位的所有规章制度。</w:t>
      </w:r>
      <w:r/>
    </w:p>
    <w:p>
      <w:pPr>
        <w:ind w:firstLine="480"/>
        <w:spacing w:line="440" w:lineRule="exact"/>
        <w:rPr>
          <w:color w:val="000000"/>
          <w:sz w:val="24"/>
          <w:highlight w:val="none"/>
        </w:rPr>
      </w:pPr>
      <w:r>
        <w:rPr>
          <w:rFonts w:hint="eastAsia"/>
          <w:color w:val="000000"/>
          <w:sz w:val="24"/>
          <w:highlight w:val="none"/>
          <w:lang w:val="en-US" w:eastAsia="zh-CN"/>
        </w:rPr>
        <w:t xml:space="preserve">19.3.18</w:t>
      </w:r>
      <w:r>
        <w:rPr>
          <w:rFonts w:hint="eastAsia"/>
          <w:color w:val="000000"/>
          <w:sz w:val="24"/>
          <w:highlight w:val="none"/>
        </w:rPr>
        <w:t xml:space="preserve"> 参考招标控制价编制依据，承包人不得以招标控制价中可能存在的不合理或错误作为借口而要求签证或索赔。若结算时发现承包人有明显的不平衡报价（如：子目中个别材料、人工、机械费低于市场询价的 80%），发包人可自行按有利发包人利益的调整，无须承包人确认。</w:t>
      </w:r>
      <w:r/>
    </w:p>
    <w:p>
      <w:pPr>
        <w:ind w:firstLine="480"/>
        <w:spacing w:line="440" w:lineRule="exact"/>
        <w:rPr>
          <w:color w:val="000000"/>
          <w:sz w:val="24"/>
          <w:highlight w:val="none"/>
        </w:rPr>
      </w:pPr>
      <w:r>
        <w:rPr>
          <w:rFonts w:hint="eastAsia"/>
          <w:color w:val="000000"/>
          <w:sz w:val="24"/>
          <w:highlight w:val="none"/>
          <w:lang w:val="en-US" w:eastAsia="zh-CN"/>
        </w:rPr>
        <w:t xml:space="preserve">19.3.19</w:t>
      </w:r>
      <w:r>
        <w:rPr>
          <w:rFonts w:hint="eastAsia"/>
          <w:color w:val="000000"/>
          <w:sz w:val="24"/>
          <w:highlight w:val="none"/>
        </w:rPr>
        <w:t xml:space="preserve">承包人中标后应根据国家、省、市、工程所在地政府及相关部门的规定缴纳有关费用，该费用已包含在合同价中，发包人不另行给付，费用缴纳的标准承包人可向有关部门查询。</w:t>
      </w:r>
      <w:r/>
    </w:p>
    <w:p>
      <w:pPr>
        <w:ind w:firstLine="480"/>
        <w:spacing w:line="440" w:lineRule="exact"/>
        <w:rPr>
          <w:color w:val="000000"/>
          <w:sz w:val="24"/>
          <w:highlight w:val="none"/>
        </w:rPr>
      </w:pPr>
      <w:r>
        <w:rPr>
          <w:rFonts w:hint="eastAsia"/>
          <w:color w:val="000000"/>
          <w:sz w:val="24"/>
          <w:highlight w:val="none"/>
          <w:lang w:val="en-US" w:eastAsia="zh-CN"/>
        </w:rPr>
        <w:t xml:space="preserve">19.3.20</w:t>
      </w:r>
      <w:r>
        <w:rPr>
          <w:rFonts w:hint="eastAsia"/>
          <w:color w:val="000000"/>
          <w:sz w:val="24"/>
          <w:highlight w:val="none"/>
        </w:rPr>
        <w:t xml:space="preserve">承包人已充分考虑开工时间、季节、气候问题对投标报价时的影响，中标后，不得提出额外增加费用的要求。</w:t>
      </w:r>
      <w:r/>
    </w:p>
    <w:p>
      <w:pPr>
        <w:ind w:firstLine="480"/>
        <w:spacing w:line="440" w:lineRule="exact"/>
        <w:rPr>
          <w:color w:val="000000"/>
          <w:sz w:val="24"/>
          <w:highlight w:val="none"/>
        </w:rPr>
      </w:pPr>
      <w:r>
        <w:rPr>
          <w:rFonts w:hint="eastAsia"/>
          <w:color w:val="000000"/>
          <w:sz w:val="24"/>
          <w:highlight w:val="none"/>
          <w:lang w:val="en-US" w:eastAsia="zh-CN"/>
        </w:rPr>
        <w:t xml:space="preserve">19.3.21</w:t>
      </w:r>
      <w:r>
        <w:rPr>
          <w:rFonts w:hint="eastAsia"/>
          <w:color w:val="000000"/>
          <w:sz w:val="24"/>
          <w:highlight w:val="none"/>
        </w:rPr>
        <w:t xml:space="preserve"> 承包人在施工过程中必须收集齐全所有隐蔽项目（包含但不限于土方开挖外运、拆除、基层垫层面层的铺设及厚度测量、降水、回填处理、管道开挖安放、井开挖砌筑抹灰等）的施工全过程影响视频资料以供后期审计使用，在送审结算资料中必须一并提交。所有签证资料必须附有详细影像彩色照片，所摄照片必须有可参照性。如隐蔽项目影像资料未能反映签证、清单及其他结算资料列明的工作内容，则结算时该项内容不予认可。</w:t>
      </w:r>
      <w:r/>
    </w:p>
    <w:p>
      <w:pPr>
        <w:ind w:firstLine="480"/>
        <w:spacing w:line="440" w:lineRule="exact"/>
        <w:rPr>
          <w:color w:val="000000"/>
          <w:sz w:val="24"/>
          <w:highlight w:val="none"/>
        </w:rPr>
      </w:pPr>
      <w:r>
        <w:rPr>
          <w:rFonts w:hint="eastAsia"/>
          <w:color w:val="000000"/>
          <w:sz w:val="24"/>
          <w:highlight w:val="none"/>
          <w:lang w:val="en-US" w:eastAsia="zh-CN"/>
        </w:rPr>
        <w:t xml:space="preserve">19.3.22</w:t>
      </w:r>
      <w:r>
        <w:rPr>
          <w:rFonts w:hint="eastAsia"/>
          <w:color w:val="000000"/>
          <w:sz w:val="24"/>
          <w:highlight w:val="none"/>
        </w:rPr>
        <w:t xml:space="preserve"> 施工中发生的井点降水或深井降水费用，投标人在投标时根据现场实际情况自行在措施费中予以考虑，结算时不再调整。</w:t>
      </w:r>
      <w:r/>
    </w:p>
    <w:p>
      <w:pPr>
        <w:ind w:firstLine="480"/>
        <w:spacing w:line="440" w:lineRule="exact"/>
        <w:rPr>
          <w:color w:val="000000"/>
          <w:sz w:val="24"/>
          <w:highlight w:val="none"/>
        </w:rPr>
      </w:pPr>
      <w:r>
        <w:rPr>
          <w:rFonts w:hint="eastAsia"/>
          <w:color w:val="000000"/>
          <w:sz w:val="24"/>
          <w:highlight w:val="none"/>
          <w:lang w:val="en-US" w:eastAsia="zh-CN"/>
        </w:rPr>
        <w:t xml:space="preserve">19.3.23</w:t>
      </w:r>
      <w:r>
        <w:rPr>
          <w:rFonts w:hint="eastAsia"/>
          <w:color w:val="000000"/>
          <w:sz w:val="24"/>
          <w:highlight w:val="none"/>
        </w:rPr>
        <w:t xml:space="preserve"> 承包人承诺：①对施工过程中遇到的、征地拆迁以外的其他所有前期问题，均由承包人自行解决，费用已包含在承包人的投标总价中</w:t>
      </w:r>
      <w:r>
        <w:rPr>
          <w:rFonts w:hint="eastAsia"/>
          <w:color w:val="000000"/>
          <w:sz w:val="24"/>
          <w:highlight w:val="none"/>
        </w:rPr>
        <w:t xml:space="preserve">；②因施工需要，需临时租用土地的，由承包人自行解决，费用已包含在承包人的投标总价中；③设计图纸中道路结构层的配合比为建议配合比，投标人应自行考虑是否需要调整，实际配合比由中标人根据设计规定的无侧限抗压强度、压实度及采购的原材料等因素试验确定后报设计监理建设单位批准后实施，若需调整费用，则应包含在中标人的投标总价中。结算时不因配合比变化而调整单价。施工中所有涉及生产环节的混凝土、砂浆的配合比试验及所有原材料及试压块等所有自检需要的全部试验由承包人负责，该费用一次性包死列入其他项目清单中，投标人计入投标总价中。</w:t>
      </w:r>
      <w:r/>
    </w:p>
    <w:p>
      <w:pPr>
        <w:ind w:firstLine="480"/>
        <w:spacing w:line="440" w:lineRule="exact"/>
        <w:rPr>
          <w:color w:val="000000"/>
          <w:sz w:val="24"/>
          <w:highlight w:val="none"/>
        </w:rPr>
      </w:pPr>
      <w:r>
        <w:rPr>
          <w:rFonts w:hint="eastAsia"/>
          <w:color w:val="000000"/>
          <w:sz w:val="24"/>
          <w:highlight w:val="none"/>
          <w:lang w:val="en-US" w:eastAsia="zh-CN"/>
        </w:rPr>
        <w:t xml:space="preserve">19.3.24</w:t>
      </w:r>
      <w:r>
        <w:rPr>
          <w:rFonts w:hint="eastAsia"/>
          <w:color w:val="000000"/>
          <w:sz w:val="24"/>
          <w:highlight w:val="none"/>
        </w:rPr>
        <w:t xml:space="preserve">由于承包人原因而引起的监理人所增加的额外工作报酬和附加工作报酬，由发包人从承包人应得的工程款中扣下支付给监理人。</w:t>
      </w:r>
      <w:r/>
    </w:p>
    <w:p>
      <w:pPr>
        <w:ind w:firstLine="480"/>
        <w:spacing w:line="440" w:lineRule="exact"/>
        <w:rPr>
          <w:color w:val="000000"/>
          <w:sz w:val="24"/>
          <w:highlight w:val="none"/>
        </w:rPr>
      </w:pPr>
      <w:r>
        <w:rPr>
          <w:rFonts w:hint="eastAsia"/>
          <w:color w:val="000000"/>
          <w:sz w:val="24"/>
          <w:highlight w:val="none"/>
          <w:lang w:val="en-US" w:eastAsia="zh-CN"/>
        </w:rPr>
        <w:t xml:space="preserve">19.3.25</w:t>
      </w:r>
      <w:r>
        <w:rPr>
          <w:rFonts w:hint="eastAsia"/>
          <w:color w:val="000000"/>
          <w:sz w:val="24"/>
          <w:highlight w:val="none"/>
        </w:rPr>
        <w:t xml:space="preserve">禁止使用砂浆王等不允许使用的外加剂及长江细砂等不符合设计要求的原材料，每发现一次处违约金1万~5万元，同时对已完成工程重</w:t>
      </w:r>
      <w:r>
        <w:rPr>
          <w:rFonts w:hint="eastAsia"/>
          <w:color w:val="000000"/>
          <w:sz w:val="24"/>
          <w:highlight w:val="none"/>
        </w:rPr>
        <w:t xml:space="preserve">新整改到位，产生费用不予结算。施工项目部在工地现场（关键工序部位、项目部办公室、民工宿舍周边、工地出入口等位置）必须配置视频监控及相关的网络端口装置，并保证可将现场施工状况实时传输给发包人检查监督，监控探头要求为高清数字探头，且像素不得低于200万，可变焦，带红外夜视功能，确保对整个项目的监控区域实现全覆盖。所有违约金需在一周内缴清，如拒不缴纳，情节恶劣，发包人有权解除合同，没收承包人履约保证金，并要求承包人退场，承包人接到退场通知后应立即无条件退场，并同意发包人按已验收合格工程量的 60%的工程价款结算。</w:t>
      </w:r>
      <w:r/>
    </w:p>
    <w:p>
      <w:pPr>
        <w:ind w:firstLine="480"/>
        <w:spacing w:line="440" w:lineRule="exact"/>
        <w:rPr>
          <w:rFonts w:hint="eastAsia"/>
          <w:color w:val="000000"/>
          <w:sz w:val="24"/>
          <w:highlight w:val="none"/>
        </w:rPr>
      </w:pPr>
      <w:r>
        <w:rPr>
          <w:rFonts w:hint="eastAsia"/>
          <w:color w:val="000000"/>
          <w:sz w:val="24"/>
          <w:highlight w:val="none"/>
          <w:lang w:val="en-US" w:eastAsia="zh-CN"/>
        </w:rPr>
        <w:t xml:space="preserve">19.3.26</w:t>
      </w:r>
      <w:r>
        <w:rPr>
          <w:rFonts w:hint="eastAsia"/>
          <w:color w:val="000000"/>
          <w:sz w:val="24"/>
          <w:highlight w:val="none"/>
        </w:rPr>
        <w:t xml:space="preserve">本工程涉及的群众问题及施工过程中出现的临时交通维护，绿化拆除恢复，集中区占用及恢复绿化迁移的补偿费用由承包人自行解决并包含在投标报价中，工程结算时不作调整。</w:t>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 xml:space="preserve">附</w:t>
      </w:r>
      <w:bookmarkStart w:id="718" w:name="_Toc296347225"/>
      <w:r/>
      <w:bookmarkStart w:id="719" w:name="_Toc296891054"/>
      <w:r/>
      <w:bookmarkStart w:id="720" w:name="_Toc267261693"/>
      <w:r/>
      <w:bookmarkStart w:id="721" w:name="_Toc296944565"/>
      <w:r/>
      <w:bookmarkStart w:id="722" w:name="_Toc296503226"/>
      <w:r/>
      <w:bookmarkStart w:id="723" w:name="_Toc296891266"/>
      <w:r/>
      <w:bookmarkStart w:id="724" w:name="_Toc296346727"/>
      <w:r>
        <w:rPr>
          <w:rFonts w:hint="eastAsia" w:ascii="宋体" w:hAnsi="宋体" w:eastAsia="宋体"/>
          <w:color w:val="auto"/>
          <w:sz w:val="21"/>
          <w:szCs w:val="24"/>
          <w:highlight w:val="none"/>
        </w:rPr>
        <w:t xml:space="preserve">件：</w:t>
      </w:r>
      <w:bookmarkEnd w:id="718"/>
      <w:r/>
      <w:bookmarkEnd w:id="719"/>
      <w:r/>
      <w:bookmarkEnd w:id="720"/>
      <w:r/>
      <w:bookmarkEnd w:id="721"/>
      <w:r/>
      <w:bookmarkEnd w:id="722"/>
      <w:r/>
      <w:bookmarkEnd w:id="723"/>
      <w:r/>
      <w:bookmarkEnd w:id="724"/>
      <w:r>
        <w:rPr>
          <w:rFonts w:hint="eastAsia" w:ascii="宋体" w:hAnsi="宋体" w:eastAsia="宋体"/>
          <w:color w:val="auto"/>
          <w:sz w:val="21"/>
          <w:szCs w:val="24"/>
          <w:highlight w:val="none"/>
        </w:rPr>
        <w:t xml:space="preserve">    </w:t>
      </w:r>
      <w:r/>
    </w:p>
    <w:p>
      <w:pPr>
        <w:jc w:val="center"/>
        <w:spacing w:before="120" w:after="120"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firstLine="480"/>
        <w:spacing w:line="4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江苏省宜居宜业和美乡村通州石港片区石港镇江海村双港路路肩改造提升工程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25" w:name="_Toc2372"/>
      <w:r>
        <w:rPr>
          <w:rFonts w:hint="eastAsia" w:ascii="宋体" w:hAnsi="宋体" w:eastAsia="宋体"/>
          <w:color w:val="auto"/>
          <w:sz w:val="24"/>
          <w:szCs w:val="24"/>
          <w:highlight w:val="none"/>
        </w:rPr>
        <w:t xml:space="preserve">一、工程质量保修范围和内容</w:t>
      </w:r>
      <w:bookmarkEnd w:id="725"/>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本工程实施所有内容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26" w:name="_Toc29208"/>
      <w:r>
        <w:rPr>
          <w:rFonts w:hint="eastAsia" w:ascii="宋体" w:hAnsi="宋体" w:eastAsia="宋体"/>
          <w:color w:val="auto"/>
          <w:sz w:val="24"/>
          <w:szCs w:val="24"/>
          <w:highlight w:val="none"/>
        </w:rPr>
        <w:t xml:space="preserve">二、质量保修期</w:t>
      </w:r>
      <w:bookmarkEnd w:id="726"/>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根据《建设工程质量管理条例》及有关规定，工程的质量保修期如下：</w:t>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1．地基基础工程和主体结构工程为设计文件规定的工程合理使用年限；</w:t>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2．屋面防水工程、有防水要求的卫生间、房间和外墙面的防渗为</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3．装修工程为</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4．电气管线、给排水管道、设备安装工程为</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5．供热与供冷系统为</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个采暖期、供冷期；</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6．住宅小区内的给排水设施、道路等配套工程为</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7．其他项目保修期限约定如下：</w:t>
      </w:r>
      <w:r/>
    </w:p>
    <w:p>
      <w:pPr>
        <w:ind w:firstLine="480"/>
        <w:spacing w:line="480" w:lineRule="exact"/>
        <w:rPr>
          <w:rFonts w:ascii="宋体"/>
          <w:b/>
          <w:bCs/>
          <w:color w:val="auto"/>
          <w:highlight w:val="none"/>
          <w:u w:val="single"/>
        </w:rPr>
      </w:pP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本项目保修期限为 2年                  </w:t>
      </w:r>
      <w:r>
        <w:rPr>
          <w:rFonts w:hint="eastAsia" w:ascii="宋体" w:hAnsi="宋体" w:cs="宋体"/>
          <w:b/>
          <w:bCs/>
          <w:color w:val="auto"/>
          <w:highlight w:val="none"/>
          <w:u w:val="single"/>
        </w:rPr>
        <w:t xml:space="preserve">。</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质量保修期自工程竣工验收合格之日起计算。</w:t>
      </w:r>
      <w:r/>
    </w:p>
    <w:p>
      <w:pPr>
        <w:ind w:firstLine="480"/>
        <w:spacing w:line="400" w:lineRule="exact"/>
        <w:rPr>
          <w:rFonts w:hint="eastAsia" w:ascii="宋体" w:hAnsi="宋体" w:eastAsia="宋体"/>
          <w:color w:val="auto"/>
          <w:sz w:val="24"/>
          <w:szCs w:val="24"/>
          <w:highlight w:val="none"/>
        </w:rPr>
        <w:outlineLvl w:val="0"/>
      </w:pPr>
      <w:r/>
      <w:bookmarkStart w:id="727" w:name="_Toc18658"/>
      <w:r>
        <w:rPr>
          <w:rFonts w:hint="eastAsia" w:ascii="宋体" w:hAnsi="宋体" w:eastAsia="宋体"/>
          <w:color w:val="auto"/>
          <w:sz w:val="24"/>
          <w:szCs w:val="24"/>
          <w:highlight w:val="none"/>
        </w:rPr>
        <w:t xml:space="preserve">三、缺陷责任期</w:t>
      </w:r>
      <w:bookmarkEnd w:id="727"/>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缺陷责任期终止后，发包人应退还剩余的质量保证金。</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28" w:name="_Toc5031"/>
      <w:r>
        <w:rPr>
          <w:rFonts w:hint="eastAsia" w:ascii="宋体" w:hAnsi="宋体" w:eastAsia="宋体"/>
          <w:color w:val="auto"/>
          <w:sz w:val="24"/>
          <w:szCs w:val="24"/>
          <w:highlight w:val="none"/>
        </w:rPr>
        <w:t xml:space="preserve">四、质量保修责任</w:t>
      </w:r>
      <w:bookmarkEnd w:id="728"/>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29" w:name="_Toc32029"/>
      <w:r>
        <w:rPr>
          <w:rFonts w:hint="eastAsia" w:ascii="宋体" w:hAnsi="宋体" w:eastAsia="宋体"/>
          <w:color w:val="auto"/>
          <w:sz w:val="24"/>
          <w:szCs w:val="24"/>
          <w:highlight w:val="none"/>
        </w:rPr>
        <w:t xml:space="preserve">五、保修费用</w:t>
      </w:r>
      <w:bookmarkEnd w:id="729"/>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firstLine="600"/>
        <w:jc w:val="left"/>
        <w:spacing w:line="400" w:lineRule="exact"/>
        <w:rPr>
          <w:rFonts w:hint="eastAsia" w:ascii="宋体" w:hAnsi="宋体" w:eastAsia="宋体"/>
          <w:color w:val="auto"/>
          <w:sz w:val="24"/>
          <w:szCs w:val="24"/>
          <w:highlight w:val="none"/>
        </w:rPr>
        <w:outlineLvl w:val="0"/>
      </w:pPr>
      <w:r/>
      <w:bookmarkStart w:id="730" w:name="_Toc32222"/>
      <w:r>
        <w:rPr>
          <w:rFonts w:hint="eastAsia" w:ascii="宋体" w:hAnsi="宋体" w:eastAsia="宋体"/>
          <w:b/>
          <w:color w:val="auto"/>
          <w:sz w:val="24"/>
          <w:szCs w:val="24"/>
          <w:highlight w:val="none"/>
        </w:rPr>
        <w:t xml:space="preserve">六</w:t>
      </w:r>
      <w:r>
        <w:rPr>
          <w:rFonts w:hint="eastAsia" w:ascii="宋体" w:hAnsi="宋体" w:eastAsia="宋体"/>
          <w:color w:val="auto"/>
          <w:sz w:val="24"/>
          <w:szCs w:val="24"/>
          <w:highlight w:val="none"/>
        </w:rPr>
        <w:t xml:space="preserve">、双方约定的其他工程质量保修事项：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30"/>
      <w:r/>
      <w:r/>
    </w:p>
    <w:p>
      <w:pPr>
        <w:ind w:firstLine="45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00" w:lineRule="exact"/>
        <w:rPr>
          <w:b/>
          <w:color w:val="auto"/>
          <w:sz w:val="24"/>
          <w:szCs w:val="24"/>
          <w:highlight w:val="none"/>
        </w:rPr>
      </w:pPr>
      <w:r>
        <w:rPr>
          <w:b/>
          <w:color w:val="auto"/>
          <w:sz w:val="24"/>
          <w:szCs w:val="24"/>
          <w:highlight w:val="none"/>
        </w:rPr>
      </w:r>
      <w:r/>
    </w:p>
    <w:p>
      <w:pPr>
        <w:jc w:val="center"/>
        <w:spacing w:before="120" w:after="120" w:line="400" w:lineRule="exact"/>
        <w:rPr>
          <w:rFonts w:hint="eastAsia" w:ascii="宋体" w:hAnsi="宋体" w:eastAsia="宋体"/>
          <w:color w:val="auto"/>
          <w:sz w:val="24"/>
          <w:szCs w:val="24"/>
          <w:highlight w:val="none"/>
        </w:rPr>
        <w:sectPr>
          <w:headerReference w:type="default" r:id="rId10"/>
          <w:footerReference w:type="default" r:id="rId21"/>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auto"/>
          <w:sz w:val="24"/>
          <w:szCs w:val="24"/>
          <w:highlight w:val="none"/>
        </w:rPr>
      </w:r>
      <w:r/>
    </w:p>
    <w:p>
      <w:pPr>
        <w:jc w:val="left"/>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jc w:val="center"/>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olor w:val="auto"/>
          <w:sz w:val="24"/>
          <w:szCs w:val="24"/>
          <w:highlight w:val="none"/>
          <w:u w:val="single"/>
        </w:rPr>
        <w:t xml:space="preserve"> </w:t>
      </w:r>
      <w:r/>
    </w:p>
    <w:p>
      <w:pPr>
        <w:ind w:firstLine="12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江苏省宜居宜业和美乡村通州石港片区石港镇江海村双港路路肩改造提升工程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ind w:firstLine="480"/>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江苏省宜居宜业和美乡村通州石港片区石港镇江海村双港路路肩改造提升工程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6"/>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地方有关安全生产的精神。</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委托代表人：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年 月 日</w:t>
      </w:r>
      <w:r/>
    </w:p>
    <w:p>
      <w:pPr>
        <w:rPr>
          <w:rFonts w:hint="eastAsia" w:ascii="宋体" w:hAnsi="宋体" w:eastAsia="宋体" w:cs="宋体"/>
          <w:b/>
          <w:color w:val="auto"/>
          <w:sz w:val="24"/>
          <w:szCs w:val="24"/>
          <w:highlight w:val="none"/>
          <w:lang w:eastAsia="zh-CN"/>
        </w:rPr>
        <w:sectPr>
          <w:footerReference w:type="default" r:id="rId22"/>
          <w:footerReference w:type="first" r:id="rId2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履约保函示范文本</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（独立保函）</w:t>
      </w:r>
      <w:r/>
    </w:p>
    <w:p>
      <w:pPr>
        <w:jc w:val="right"/>
        <w:spacing w:line="360" w:lineRule="auto"/>
        <w:rPr>
          <w:rFonts w:hint="eastAsia" w:ascii="宋体" w:hAnsi="宋体"/>
          <w:color w:val="auto"/>
          <w:szCs w:val="21"/>
          <w:highlight w:val="none"/>
        </w:rPr>
      </w:pPr>
      <w:r>
        <w:rPr>
          <w:rFonts w:hint="eastAsia" w:ascii="宋体" w:hAnsi="宋体"/>
          <w:color w:val="auto"/>
          <w:highlight w:val="none"/>
        </w:rPr>
        <w:t xml:space="preserve">编号：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申请人：</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地址：</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受益人：</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地址：</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开立人：</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地址：</w:t>
      </w:r>
      <w:r/>
    </w:p>
    <w:p>
      <w:pPr>
        <w:ind w:firstLine="420"/>
        <w:spacing w:line="440" w:lineRule="exact"/>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（受益人名称）：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鉴于</w:t>
      </w:r>
      <w:r>
        <w:rPr>
          <w:rFonts w:hint="eastAsia" w:ascii="宋体" w:hAnsi="宋体"/>
          <w:color w:val="auto"/>
          <w:highlight w:val="none"/>
          <w:u w:val="single"/>
        </w:rPr>
        <w:t xml:space="preserve">        </w:t>
      </w:r>
      <w:r>
        <w:rPr>
          <w:rFonts w:hint="eastAsia" w:ascii="宋体" w:hAnsi="宋体"/>
          <w:color w:val="auto"/>
          <w:highlight w:val="none"/>
        </w:rPr>
        <w:t xml:space="preserve">（以下简称“受益人”）与</w:t>
      </w:r>
      <w:r>
        <w:rPr>
          <w:rFonts w:hint="eastAsia" w:ascii="宋体" w:hAnsi="宋体"/>
          <w:color w:val="auto"/>
          <w:highlight w:val="none"/>
          <w:u w:val="single"/>
        </w:rPr>
        <w:t xml:space="preserve">         </w:t>
      </w:r>
      <w:r>
        <w:rPr>
          <w:rFonts w:hint="eastAsia" w:ascii="宋体" w:hAnsi="宋体"/>
          <w:color w:val="auto"/>
          <w:highlight w:val="none"/>
        </w:rPr>
        <w:t xml:space="preserve">（以下简称“申请人”）于</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日就</w:t>
      </w:r>
      <w:r>
        <w:rPr>
          <w:rFonts w:hint="eastAsia" w:ascii="宋体" w:hAnsi="宋体"/>
          <w:color w:val="auto"/>
          <w:highlight w:val="none"/>
          <w:u w:val="single"/>
        </w:rPr>
        <w:t xml:space="preserve">                    </w:t>
      </w:r>
      <w:r>
        <w:rPr>
          <w:rFonts w:hint="eastAsia" w:ascii="宋体" w:hAnsi="宋体"/>
          <w:color w:val="auto"/>
          <w:highlight w:val="none"/>
        </w:rPr>
        <w:t xml:space="preserve">（以下简称“本项目”）全过程有关事项协商一致共同签订</w:t>
      </w:r>
      <w:r>
        <w:rPr>
          <w:rFonts w:hint="eastAsia" w:ascii="宋体" w:hAnsi="宋体"/>
          <w:color w:val="auto"/>
          <w:highlight w:val="none"/>
          <w:u w:val="single"/>
        </w:rPr>
        <w:t xml:space="preserve">《        》</w:t>
      </w:r>
      <w:r>
        <w:rPr>
          <w:rFonts w:hint="eastAsia" w:ascii="宋体" w:hAnsi="宋体"/>
          <w:color w:val="auto"/>
          <w:highlight w:val="none"/>
        </w:rPr>
        <w:t xml:space="preserve">（以下简称“基础合同”），我方（即“开立人”）根据基础合同了解到申请人为基础合同项下之受托人，受益人为基础合同项下之委托人，基于申请人的请求，我方同意就申请人履行与贵方签订的基础合同项下的义务，向贵方提供不可撤销、不可转让的见索即付独立保函（以下简称“本保函”）。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一、本保函担保范围：受托人未按照基础合同的约定履行义务，应当向委托人承担的违约责任和赔偿因此造成的损失、利息、律师费、诉讼费用等实现债权的费用。</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二、本保函担保金额最高不超过人民币（大写）</w:t>
      </w:r>
      <w:r>
        <w:rPr>
          <w:rFonts w:hint="eastAsia" w:ascii="宋体" w:hAnsi="宋体"/>
          <w:color w:val="auto"/>
          <w:highlight w:val="none"/>
          <w:u w:val="single"/>
        </w:rPr>
        <w:t xml:space="preserve">          </w:t>
      </w:r>
      <w:r>
        <w:rPr>
          <w:rFonts w:hint="eastAsia" w:ascii="宋体" w:hAnsi="宋体"/>
          <w:color w:val="auto"/>
          <w:highlight w:val="none"/>
        </w:rPr>
        <w:t xml:space="preserve">元（¥</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三、本保函有效期自开立之日起至基础合同约定的担保期后</w:t>
      </w:r>
      <w:r>
        <w:rPr>
          <w:rFonts w:hint="eastAsia" w:ascii="宋体" w:hAnsi="宋体"/>
          <w:color w:val="auto"/>
          <w:highlight w:val="none"/>
          <w:u w:val="single"/>
        </w:rPr>
        <w:t xml:space="preserve">   </w:t>
      </w:r>
      <w:r>
        <w:rPr>
          <w:rFonts w:hint="eastAsia" w:ascii="宋体" w:hAnsi="宋体"/>
          <w:color w:val="auto"/>
          <w:highlight w:val="none"/>
        </w:rPr>
        <w:t xml:space="preserve">日止，最迟不超过</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四、我方承诺，在收到受益人发来的书面付款通知后的</w:t>
      </w:r>
      <w:r>
        <w:rPr>
          <w:rFonts w:hint="eastAsia" w:ascii="宋体" w:hAnsi="宋体"/>
          <w:color w:val="auto"/>
          <w:highlight w:val="none"/>
          <w:u w:val="single"/>
        </w:rPr>
        <w:t xml:space="preserve">    </w:t>
      </w:r>
      <w:r>
        <w:rPr>
          <w:rFonts w:hint="eastAsia" w:ascii="宋体" w:hAnsi="宋体"/>
          <w:color w:val="auto"/>
          <w:highlight w:val="none"/>
        </w:rPr>
        <w:t xml:space="preserve">日内无条件支付，前述书面付款通知即为付款要求之单据，且应满足以下要求：</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（1）付款通知到达的日期在本保函的有效期内；</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（2）载明要求支付的金额；</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（3）载明申请人违反合同义务的条款和内容；</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（4）声明不存在合同文件约定或我国法律规定免除申请人或开立人支付责任的情形；</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（5）付款通知应在本保函有效期内到达的地址是：</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spacing w:line="440" w:lineRule="exact"/>
        <w:rPr>
          <w:rFonts w:hint="eastAsia" w:ascii="Calibri" w:hAnsi="Calibri"/>
          <w:color w:val="auto"/>
          <w:highlight w:val="none"/>
        </w:rPr>
      </w:pPr>
      <w:r>
        <w:rPr>
          <w:rFonts w:hint="eastAsia" w:ascii="宋体" w:hAnsi="宋体"/>
          <w:color w:val="auto"/>
          <w:highlight w:val="none"/>
        </w:rPr>
        <w:t xml:space="preserve">受益人发出的书面付款通知应由其为鉴明受益人法定代表人（负责人）或授权代理人签字并加盖公章。</w:t>
      </w:r>
      <w:r/>
    </w:p>
    <w:p>
      <w:pPr>
        <w:ind w:firstLine="420"/>
        <w:spacing w:line="440" w:lineRule="exact"/>
        <w:rPr>
          <w:rFonts w:ascii="宋体" w:hAnsi="宋体"/>
          <w:color w:val="auto"/>
          <w:highlight w:val="none"/>
        </w:rPr>
      </w:pPr>
      <w:r>
        <w:rPr>
          <w:rFonts w:hint="eastAsia" w:ascii="宋体" w:hAnsi="宋体"/>
          <w:color w:val="auto"/>
          <w:highlight w:val="none"/>
        </w:rPr>
        <w:t xml:space="preserve">五、本保函项下的权利不得转让，不得设定担保。贵方未经我方书面同意转 让本保函或其项下任何权利，对我方不发生法律效力。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六、与本保函有关的基础合同不成立、不生效、无效、被撤销、被解除，不影响本保函的独立有效。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八、本保函适用的法律为中华人民共和国法律，争议裁判管辖地为中华人民共和国</w:t>
      </w:r>
      <w:r>
        <w:rPr>
          <w:rFonts w:hint="eastAsia" w:ascii="宋体" w:hAnsi="宋体"/>
          <w:color w:val="auto"/>
          <w:highlight w:val="none"/>
          <w:u w:val="single"/>
        </w:rPr>
        <w:t xml:space="preserve"> 南通市    </w:t>
      </w:r>
      <w:r>
        <w:rPr>
          <w:rFonts w:hint="eastAsia" w:ascii="宋体" w:hAnsi="宋体"/>
          <w:color w:val="auto"/>
          <w:highlight w:val="none"/>
        </w:rPr>
        <w:t xml:space="preserve">。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九、本保函自我方法定代表人或授权代表签字并加盖公章之日起生效。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开 立 人：                              （公章）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法定代表人（或授权代表）：               （签字）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地    址：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邮政编码：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电    话：                 </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传    真：                 </w:t>
      </w:r>
      <w:r/>
    </w:p>
    <w:p>
      <w:pPr>
        <w:ind w:firstLine="420"/>
        <w:spacing w:line="440" w:lineRule="exact"/>
        <w:rPr>
          <w:rFonts w:hint="eastAsia" w:ascii="Calibri" w:hAnsi="Calibri"/>
          <w:color w:val="auto"/>
          <w:highlight w:val="none"/>
        </w:rPr>
      </w:pPr>
      <w:r>
        <w:rPr>
          <w:rFonts w:hint="eastAsia" w:ascii="宋体" w:hAnsi="宋体"/>
          <w:color w:val="auto"/>
          <w:highlight w:val="none"/>
        </w:rPr>
        <w:t xml:space="preserve">开立时间：      年      月 </w:t>
      </w:r>
      <w:r>
        <w:rPr>
          <w:rFonts w:hint="eastAsia" w:ascii="宋体" w:hAnsi="宋体"/>
          <w:color w:val="auto"/>
          <w:sz w:val="24"/>
          <w:highlight w:val="none"/>
        </w:rPr>
        <w:t xml:space="preserve">   </w:t>
      </w:r>
      <w:r/>
    </w:p>
    <w:p>
      <w:pPr>
        <w:ind w:firstLine="422"/>
        <w:spacing w:line="440" w:lineRule="exact"/>
        <w:rPr>
          <w:rFonts w:hint="eastAsia" w:ascii="宋体" w:hAnsi="宋体" w:cs="宋体"/>
          <w:bCs/>
          <w:color w:val="auto"/>
          <w:szCs w:val="21"/>
          <w:highlight w:val="none"/>
        </w:rPr>
      </w:pPr>
      <w:r>
        <w:rPr>
          <w:rFonts w:hint="eastAsia" w:ascii="宋体" w:hAnsi="宋体" w:cs="宋体"/>
          <w:b/>
          <w:color w:val="auto"/>
          <w:szCs w:val="21"/>
          <w:highlight w:val="none"/>
        </w:rPr>
        <w:t xml:space="preserve">九、</w:t>
      </w:r>
      <w:r>
        <w:rPr>
          <w:rFonts w:hint="eastAsia" w:ascii="宋体" w:hAnsi="宋体" w:cs="宋体"/>
          <w:bCs/>
          <w:color w:val="auto"/>
          <w:szCs w:val="21"/>
          <w:highlight w:val="none"/>
        </w:rPr>
        <w:t xml:space="preserve">本合同书中有关词语含义与本合同第二部分《通用条款》的定义相同。</w:t>
      </w:r>
      <w:r/>
    </w:p>
    <w:p>
      <w:pPr>
        <w:pStyle w:val="1004"/>
        <w:spacing w:before="0" w:line="440" w:lineRule="exact"/>
        <w:rPr>
          <w:rFonts w:hint="eastAsia" w:cs="宋体"/>
          <w:color w:val="auto"/>
          <w:szCs w:val="21"/>
          <w:highlight w:val="none"/>
        </w:rPr>
      </w:pPr>
      <w:r>
        <w:rPr>
          <w:rFonts w:hint="eastAsia" w:cs="宋体"/>
          <w:b/>
          <w:color w:val="auto"/>
          <w:szCs w:val="21"/>
          <w:highlight w:val="none"/>
        </w:rPr>
        <w:t xml:space="preserve">十、</w:t>
      </w:r>
      <w:r>
        <w:rPr>
          <w:rFonts w:hint="eastAsia" w:cs="宋体"/>
          <w:color w:val="auto"/>
          <w:szCs w:val="21"/>
          <w:highlight w:val="none"/>
        </w:rPr>
        <w:t xml:space="preserve">承包人向发包人承诺按照合同约定进行施工、竣工、结算，并在质量保修期内承担工程质量保修服务责任，接受发包人委托的监理人在委托范围内的监督管理。</w:t>
      </w:r>
      <w:r/>
    </w:p>
    <w:p>
      <w:pPr>
        <w:ind w:firstLine="422"/>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十一、</w:t>
      </w:r>
      <w:r>
        <w:rPr>
          <w:rFonts w:hint="eastAsia" w:ascii="宋体" w:hAnsi="宋体" w:cs="宋体"/>
          <w:color w:val="auto"/>
          <w:szCs w:val="21"/>
          <w:highlight w:val="none"/>
        </w:rPr>
        <w:t xml:space="preserve">发包人向承包人承诺按照合同约定的期限和方式支付合同价款及其他应当支付的款项。</w:t>
      </w:r>
      <w:r/>
    </w:p>
    <w:p>
      <w:pPr>
        <w:ind w:firstLine="422"/>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十二、</w:t>
      </w:r>
      <w:r>
        <w:rPr>
          <w:rFonts w:hint="eastAsia" w:ascii="宋体" w:hAnsi="宋体" w:cs="宋体"/>
          <w:color w:val="auto"/>
          <w:szCs w:val="21"/>
          <w:highlight w:val="none"/>
        </w:rPr>
        <w:t xml:space="preserve">双方约定，在履行合同工程中产生争议时，直接向</w:t>
      </w:r>
      <w:r>
        <w:rPr>
          <w:rFonts w:hint="eastAsia" w:ascii="宋体" w:hAnsi="宋体" w:cs="宋体"/>
          <w:color w:val="auto"/>
          <w:szCs w:val="21"/>
          <w:highlight w:val="none"/>
          <w:u w:val="single"/>
        </w:rPr>
        <w:t xml:space="preserve">南通市通州区人民法院</w:t>
      </w:r>
      <w:r>
        <w:rPr>
          <w:rFonts w:hint="eastAsia" w:ascii="宋体" w:hAnsi="宋体" w:cs="宋体"/>
          <w:color w:val="auto"/>
          <w:szCs w:val="21"/>
          <w:highlight w:val="none"/>
        </w:rPr>
        <w:t xml:space="preserve">提请诉讼。</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十三、合同生效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本合同正本贰份，发包人承包人各执壹份。副本</w:t>
      </w:r>
      <w:r>
        <w:rPr>
          <w:rFonts w:hint="eastAsia" w:ascii="宋体" w:hAnsi="宋体" w:cs="宋体"/>
          <w:color w:val="auto"/>
          <w:szCs w:val="21"/>
          <w:highlight w:val="none"/>
          <w:u w:val="single"/>
        </w:rPr>
        <w:t xml:space="preserve">陆</w:t>
      </w:r>
      <w:r>
        <w:rPr>
          <w:rFonts w:hint="eastAsia" w:ascii="宋体" w:hAnsi="宋体" w:cs="宋体"/>
          <w:color w:val="auto"/>
          <w:szCs w:val="21"/>
          <w:highlight w:val="none"/>
        </w:rPr>
        <w:t xml:space="preserve">份，发包人执</w:t>
      </w:r>
      <w:r>
        <w:rPr>
          <w:rFonts w:hint="eastAsia" w:ascii="宋体" w:hAnsi="宋体" w:cs="宋体"/>
          <w:color w:val="auto"/>
          <w:szCs w:val="21"/>
          <w:highlight w:val="none"/>
          <w:u w:val="single"/>
        </w:rPr>
        <w:t xml:space="preserve">叁</w:t>
      </w:r>
      <w:r>
        <w:rPr>
          <w:rFonts w:hint="eastAsia" w:ascii="宋体" w:hAnsi="宋体" w:cs="宋体"/>
          <w:color w:val="auto"/>
          <w:szCs w:val="21"/>
          <w:highlight w:val="none"/>
        </w:rPr>
        <w:t xml:space="preserve">份，承包人执</w:t>
      </w:r>
      <w:r>
        <w:rPr>
          <w:rFonts w:hint="eastAsia" w:ascii="宋体" w:hAnsi="宋体" w:cs="宋体"/>
          <w:color w:val="auto"/>
          <w:szCs w:val="21"/>
          <w:highlight w:val="none"/>
          <w:u w:val="single"/>
        </w:rPr>
        <w:t xml:space="preserve">叁</w:t>
      </w:r>
      <w:r>
        <w:rPr>
          <w:rFonts w:hint="eastAsia" w:ascii="宋体" w:hAnsi="宋体" w:cs="宋体"/>
          <w:color w:val="auto"/>
          <w:szCs w:val="21"/>
          <w:highlight w:val="none"/>
        </w:rPr>
        <w:t xml:space="preserve">份，其与合同正本具有同等效力。</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合同订立时间：</w:t>
      </w: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合同订立地点：</w:t>
      </w:r>
      <w:r>
        <w:rPr>
          <w:rFonts w:hint="eastAsia" w:ascii="宋体" w:hAnsi="宋体" w:cs="宋体"/>
          <w:color w:val="auto"/>
          <w:szCs w:val="21"/>
          <w:highlight w:val="none"/>
          <w:u w:val="single"/>
          <w:lang w:eastAsia="zh-CN"/>
        </w:rPr>
        <w:t xml:space="preserve">南通市通州区石港镇人民政府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本合同双方约定：双方法定代表人或委托代理人签字，盖法人公章并提交履约保证金后生效。</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发包人(盖章)：                      承包人(盖章)：</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组织机构代码：                      组织机构代码：</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                              地址：</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                 法定代表人（签字）： </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委托代表人（签字）：                 委托代表人（签字）：</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  话：                            电  话：</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                            传  真：</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ind w:firstLine="45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                            账  号</w:t>
      </w:r>
      <w:r/>
    </w:p>
    <w:p>
      <w:pPr>
        <w:ind w:firstLine="420"/>
        <w:jc w:val="left"/>
        <w:spacing w:line="440" w:lineRule="exact"/>
        <w:tabs>
          <w:tab w:val="left" w:pos="525" w:leader="none"/>
        </w:tabs>
        <w:rPr>
          <w:rFonts w:hint="eastAsia" w:ascii="宋体" w:hAnsi="宋体" w:cs="宋体"/>
          <w:color w:val="auto"/>
          <w:sz w:val="24"/>
          <w:highlight w:val="none"/>
        </w:rPr>
      </w:pPr>
      <w:r>
        <w:rPr>
          <w:rFonts w:hint="eastAsia" w:ascii="宋体" w:hAnsi="宋体" w:cs="宋体"/>
          <w:color w:val="auto"/>
          <w:szCs w:val="21"/>
          <w:highlight w:val="none"/>
        </w:rPr>
        <w:t xml:space="preserve">邮政编码：                          邮政编码：</w:t>
      </w:r>
      <w:r/>
    </w:p>
    <w:p>
      <w:pPr>
        <w:pStyle w:val="988"/>
        <w:keepLines w:val="0"/>
        <w:keepNext w:val="0"/>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988"/>
        <w:keepLines w:val="0"/>
        <w:keepNext w:val="0"/>
        <w:spacing w:line="360" w:lineRule="auto"/>
        <w:rPr>
          <w:rFonts w:hint="eastAsia" w:ascii="宋体" w:hAnsi="宋体" w:eastAsia="宋体" w:cs="宋体"/>
          <w:color w:val="auto"/>
          <w:sz w:val="32"/>
          <w:szCs w:val="44"/>
          <w:highlight w:val="none"/>
        </w:rPr>
      </w:pPr>
      <w:r>
        <w:rPr>
          <w:rFonts w:hint="eastAsia" w:ascii="宋体" w:hAnsi="宋体" w:eastAsia="宋体" w:cs="宋体"/>
          <w:color w:val="auto"/>
          <w:sz w:val="32"/>
          <w:szCs w:val="44"/>
          <w:highlight w:val="none"/>
        </w:rPr>
      </w:r>
      <w:r/>
    </w:p>
    <w:p>
      <w:pPr>
        <w:rPr>
          <w:color w:val="auto"/>
          <w:highlight w:val="none"/>
        </w:rPr>
      </w:pPr>
      <w:r>
        <w:rPr>
          <w:color w:val="auto"/>
          <w:highlight w:val="none"/>
        </w:rPr>
      </w:r>
      <w:r/>
    </w:p>
    <w:p>
      <w:pPr>
        <w:ind w:left="1423" w:right="0" w:firstLine="0"/>
        <w:jc w:val="both"/>
        <w:spacing w:before="216" w:after="0" w:line="493" w:lineRule="atLeast"/>
        <w:rPr>
          <w:rFonts w:ascii="宋体" w:hAnsi="宋体" w:eastAsia="宋体" w:cs="宋体"/>
          <w:b/>
          <w:color w:val="auto"/>
          <w:spacing w:val="20"/>
          <w:sz w:val="35"/>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b/>
          <w:color w:val="auto"/>
          <w:spacing w:val="20"/>
          <w:sz w:val="35"/>
          <w:highlight w:val="none"/>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31" w:name="_Toc26554093"/>
      <w:r/>
      <w:bookmarkStart w:id="732"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江苏省宜居宜业和美乡村通州石港片区石港镇江海村双港路路肩改造提升工程</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项目地点：通州区石港镇江海村</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118.055583万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112.1528万</w:t>
      </w: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.采购需求：现状路面破损维修后，路面向北侧拓宽1.0m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120日历天。实际开工日期以采购人签发的书面开工通知为准。</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33" w:name="_Toc498006749"/>
      <w:r/>
      <w:bookmarkStart w:id="734" w:name="_Toc473034406"/>
      <w:r>
        <w:rPr>
          <w:rFonts w:hint="eastAsia" w:ascii="宋体" w:hAnsi="宋体" w:eastAsia="宋体" w:cs="宋体"/>
          <w:b/>
          <w:color w:val="auto"/>
          <w:sz w:val="24"/>
          <w:szCs w:val="24"/>
          <w:highlight w:val="none"/>
        </w:rPr>
        <w:t xml:space="preserve">1．工程量清单编制说明</w:t>
      </w:r>
      <w:bookmarkEnd w:id="733"/>
      <w:r/>
      <w:bookmarkEnd w:id="734"/>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35" w:name="_Toc473034407"/>
      <w:r/>
      <w:bookmarkStart w:id="736" w:name="_Toc498006750"/>
      <w:r>
        <w:rPr>
          <w:rFonts w:hint="eastAsia" w:ascii="宋体" w:hAnsi="宋体" w:eastAsia="宋体" w:cs="宋体"/>
          <w:b/>
          <w:color w:val="auto"/>
          <w:sz w:val="24"/>
          <w:szCs w:val="24"/>
          <w:highlight w:val="none"/>
        </w:rPr>
        <w:t xml:space="preserve">2．投标报价编制要求</w:t>
      </w:r>
      <w:bookmarkEnd w:id="735"/>
      <w:r/>
      <w:bookmarkEnd w:id="736"/>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37" w:name="_Toc498006751"/>
      <w:r/>
      <w:bookmarkStart w:id="738" w:name="_Toc473034408"/>
      <w:r>
        <w:rPr>
          <w:rFonts w:hint="eastAsia" w:ascii="宋体" w:hAnsi="宋体" w:eastAsia="宋体" w:cs="宋体"/>
          <w:b/>
          <w:color w:val="auto"/>
          <w:sz w:val="24"/>
          <w:szCs w:val="24"/>
          <w:highlight w:val="none"/>
        </w:rPr>
        <w:t xml:space="preserve">3．其他说明</w:t>
      </w:r>
      <w:bookmarkEnd w:id="737"/>
      <w:r/>
      <w:bookmarkEnd w:id="738"/>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由磋商响应供应商自行考虑，费用包含在响应报价中。现场自来水及电源接入点现场具体位置由磋商响应供应商现场踏勘。</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因施工现场场地狭小、周边老旧建筑保护、本工程施工进出口道路狭小等发生的一切费用由各磋商响应供应商自行考虑，所有费用包含在响应报价中，竣工结算时一律不作调整。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临时设施费、赶工措施费、夜间施工费 、冬雨季施工费、施工所需临时封路措施、已完工程及设备保护费均已包含在综合单价中由各磋商响应供应商自行考虑，结算时一律不作调整。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本工程垂直运输及安装脚手架由响应供应商自行考虑，并计入报价，结算时一律不做调整。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3.10</w:t>
      </w:r>
      <w:r>
        <w:rPr>
          <w:rFonts w:hint="eastAsia" w:ascii="宋体" w:hAnsi="宋体" w:eastAsia="宋体" w:cs="宋体"/>
          <w:color w:val="auto"/>
          <w:sz w:val="24"/>
          <w:szCs w:val="24"/>
          <w:highlight w:val="none"/>
        </w:rPr>
        <w:t xml:space="preserve">磋商响应供应商应在响应报价中综合考虑施工机械设备、材料进出场、二次搬运等涉及所有费用并计入报价，成交后不得以场地现状及条件为由提出额外要求和增加工程费用，施工及结算时不得另行增加费用。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rPr>
        <w:t xml:space="preserve"> 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3.13</w:t>
      </w:r>
      <w:r>
        <w:rPr>
          <w:rFonts w:hint="eastAsia" w:ascii="宋体" w:hAnsi="宋体" w:eastAsia="宋体" w:cs="宋体"/>
          <w:color w:val="auto"/>
          <w:sz w:val="24"/>
          <w:szCs w:val="24"/>
          <w:highlight w:val="none"/>
        </w:rPr>
        <w:t xml:space="preserve">若磋商响应供应商在响应报价时擅自改变采购文件及清单内容，评审时未被发现，实际施工时均按采购文件及清单内容执行，结算时不予调整。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rPr>
        <w:t xml:space="preserve">磋商响应供应商确定响应报价，同时应考虑合同中包含的风险、责任等各项费用。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3.15</w:t>
      </w:r>
      <w:r>
        <w:rPr>
          <w:rFonts w:hint="eastAsia" w:ascii="宋体" w:hAnsi="宋体" w:eastAsia="宋体" w:cs="宋体"/>
          <w:color w:val="auto"/>
          <w:sz w:val="24"/>
          <w:szCs w:val="24"/>
          <w:highlight w:val="none"/>
        </w:rPr>
        <w:t xml:space="preserve">磋商响应供应商工地踏勘应充分了解工地位置情况，道路、储存空间、装卸限制及任何其它足以影响报价的情况，任何忽视或误解工地情况而导致的索赔及工期延长申请将不被批准。</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3.16</w:t>
      </w:r>
      <w:r>
        <w:rPr>
          <w:rFonts w:hint="eastAsia" w:ascii="宋体" w:hAnsi="宋体" w:eastAsia="宋体" w:cs="宋体"/>
          <w:color w:val="auto"/>
          <w:sz w:val="24"/>
          <w:szCs w:val="24"/>
          <w:highlight w:val="none"/>
        </w:rPr>
        <w:t xml:space="preserve">成交单位不得拒绝完成采购人在施工地点范围内变更或要求增加和减少的工程内容。</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3.17</w:t>
      </w:r>
      <w:r>
        <w:rPr>
          <w:rFonts w:hint="eastAsia" w:ascii="宋体" w:hAnsi="宋体" w:eastAsia="宋体" w:cs="宋体"/>
          <w:color w:val="auto"/>
          <w:sz w:val="24"/>
          <w:szCs w:val="24"/>
          <w:highlight w:val="none"/>
        </w:rPr>
        <w:t xml:space="preserve">报价书中的工程数量乘以综合单价必须等于合价。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3.18</w:t>
      </w:r>
      <w:r>
        <w:rPr>
          <w:rFonts w:hint="eastAsia" w:ascii="宋体" w:hAnsi="宋体" w:eastAsia="宋体" w:cs="宋体"/>
          <w:color w:val="auto"/>
          <w:sz w:val="24"/>
          <w:szCs w:val="24"/>
          <w:highlight w:val="none"/>
        </w:rPr>
        <w:t xml:space="preserve">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磋商响应供应商考虑在报价中，结算时不予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3.19</w:t>
      </w:r>
      <w:r>
        <w:rPr>
          <w:rFonts w:hint="eastAsia" w:ascii="宋体" w:hAnsi="宋体" w:eastAsia="宋体" w:cs="宋体"/>
          <w:color w:val="auto"/>
          <w:sz w:val="24"/>
          <w:szCs w:val="24"/>
          <w:highlight w:val="none"/>
        </w:rPr>
        <w:t xml:space="preserve">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3.20</w:t>
      </w:r>
      <w:r>
        <w:rPr>
          <w:rFonts w:hint="eastAsia" w:ascii="宋体" w:hAnsi="宋体" w:eastAsia="宋体" w:cs="宋体"/>
          <w:color w:val="auto"/>
          <w:sz w:val="24"/>
          <w:szCs w:val="24"/>
          <w:highlight w:val="none"/>
        </w:rPr>
        <w:t xml:space="preserve">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施工期间和竣工移交时的保洁工作及费用，磋商响应供应商在报价时须综合考虑在响应报价中，结算时不做调整。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39" w:name="_Toc28804"/>
      <w:r/>
      <w:bookmarkStart w:id="740"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39"/>
      <w:r/>
      <w:bookmarkEnd w:id="740"/>
      <w:r/>
      <w:bookmarkStart w:id="741" w:name="_Toc349555826"/>
      <w:r/>
      <w:bookmarkEnd w:id="741"/>
      <w:r/>
      <w:bookmarkStart w:id="742" w:name="_Toc349557651"/>
      <w:r/>
      <w:bookmarkEnd w:id="742"/>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43" w:name="_Toc333498743"/>
      <w:r>
        <w:rPr>
          <w:rFonts w:hint="eastAsia" w:ascii="宋体" w:hAnsi="宋体" w:eastAsia="宋体" w:cs="宋体"/>
          <w:color w:val="auto"/>
          <w:sz w:val="24"/>
          <w:szCs w:val="24"/>
          <w:highlight w:val="none"/>
        </w:rPr>
        <w:t xml:space="preserve">1、本工程采用的计价规范</w:t>
      </w:r>
      <w:bookmarkEnd w:id="743"/>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44" w:name="_Toc333498744"/>
      <w:r>
        <w:rPr>
          <w:rFonts w:hint="eastAsia" w:ascii="宋体" w:hAnsi="宋体" w:eastAsia="宋体" w:cs="宋体"/>
          <w:color w:val="auto"/>
          <w:sz w:val="24"/>
          <w:szCs w:val="24"/>
          <w:highlight w:val="none"/>
        </w:rPr>
        <w:t xml:space="preserve">2、本工程采用的技术规范</w:t>
      </w:r>
      <w:bookmarkEnd w:id="744"/>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45" w:name="_Toc333498745"/>
      <w:r>
        <w:rPr>
          <w:rFonts w:hint="eastAsia" w:ascii="宋体" w:hAnsi="宋体" w:eastAsia="宋体" w:cs="宋体"/>
          <w:color w:val="auto"/>
          <w:sz w:val="24"/>
          <w:szCs w:val="24"/>
          <w:highlight w:val="none"/>
        </w:rPr>
        <w:t xml:space="preserve">3、本工程对施工工艺的特殊要求</w:t>
      </w:r>
      <w:bookmarkEnd w:id="745"/>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w:t>
      </w:r>
      <w:r>
        <w:rPr>
          <w:rFonts w:hint="eastAsia" w:ascii="宋体" w:hAnsi="宋体" w:cs="Times New Roman"/>
          <w:color w:val="auto"/>
          <w:sz w:val="24"/>
          <w:szCs w:val="24"/>
          <w:highlight w:val="none"/>
          <w:lang w:val="en-US" w:eastAsia="zh-CN"/>
        </w:rPr>
        <w:t xml:space="preserve">采购人</w:t>
      </w:r>
      <w:r>
        <w:rPr>
          <w:rFonts w:hint="default" w:ascii="宋体" w:hAnsi="宋体" w:eastAsia="宋体" w:cs="Times New Roman"/>
          <w:color w:val="auto"/>
          <w:sz w:val="24"/>
          <w:szCs w:val="24"/>
          <w:highlight w:val="none"/>
        </w:rPr>
        <w:t xml:space="preserve">不予签证，</w:t>
      </w:r>
      <w:r>
        <w:rPr>
          <w:rFonts w:hint="eastAsia" w:ascii="宋体" w:hAnsi="宋体" w:cs="Times New Roman"/>
          <w:color w:val="auto"/>
          <w:sz w:val="24"/>
          <w:szCs w:val="24"/>
          <w:highlight w:val="none"/>
          <w:lang w:val="en-US" w:eastAsia="zh-CN"/>
        </w:rPr>
        <w:t xml:space="preserve">供应商</w:t>
      </w:r>
      <w:r>
        <w:rPr>
          <w:rFonts w:hint="default" w:ascii="宋体" w:hAnsi="宋体" w:eastAsia="宋体" w:cs="Times New Roman"/>
          <w:color w:val="auto"/>
          <w:sz w:val="24"/>
          <w:szCs w:val="24"/>
          <w:highlight w:val="none"/>
        </w:rPr>
        <w:t xml:space="preserve">在投标前请务必认真踏勘现场，投标报价时综合考虑，费用均包含在总价之中。</w:t>
      </w:r>
      <w:r/>
    </w:p>
    <w:p>
      <w:pPr>
        <w:ind w:firstLine="480"/>
        <w:jc w:val="left"/>
        <w:spacing w:line="360" w:lineRule="auto"/>
        <w:rPr>
          <w:rFonts w:hint="eastAsia" w:ascii="宋体" w:hAnsi="宋体" w:eastAsia="宋体"/>
          <w:color w:val="auto"/>
          <w:sz w:val="24"/>
          <w:szCs w:val="24"/>
          <w:highlight w:val="none"/>
          <w:lang w:eastAsia="zh-CN"/>
        </w:rPr>
      </w:pPr>
      <w:r/>
      <w:bookmarkStart w:id="746" w:name="_Toc120614281"/>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承包人施工过程中要注意现行交通道路的维护及对农户的保护。因承包人原因，造成道路、场地、渠系、管线、道路周边农户房屋损坏以及安全事故、垫青等问题，由承包人自行承担修复、赔偿等责任，发包人不支付任何费用。 </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关于项目经理每月在施工现场的时间（出勤考核）要求：从第一次工程技术交底会开始，项目经理每天上午8：30至9：00须到业主办公室进行签到考勤，在本工程完工前，项目负责人不得参与其他工程的投标，必须常驻现场，每天不少于8小时，关键节点必须在岗。离开施工现场必须书面请假批准，一天向总监请假批准，二天及以上向发包人请假批准。</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关于项目部关键岗位人员要求：成交供应商响应文件中提供的施工项目部组成人员一览表中人员必须如实到岗就位，各尽其责；实际项目实施过程中人员未如实到岗的视作违约：具体违约责任详见合同条款。</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eastAsia="zh-CN"/>
        </w:rPr>
        <w:t xml:space="preserve">现场产生的垃圾由供应商自行外运处理；</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当采购人不统一组织现场踏勘时，请供应商务必自行认真踏勘现场条件并综合考虑到报价中，一旦中标不得对现场条件提出额外要求。</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如清单项目特征描述不详及清单缺少之处由供应商自行踏勘现场并结合图纸设计及相关规范要求综合考虑到报价内。</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w:t>
      </w:r>
      <w:r>
        <w:rPr>
          <w:rFonts w:hint="eastAsia" w:ascii="宋体" w:hAnsi="宋体" w:eastAsia="宋体"/>
          <w:color w:val="auto"/>
          <w:sz w:val="24"/>
          <w:szCs w:val="24"/>
          <w:highlight w:val="none"/>
          <w:lang w:eastAsia="zh-CN"/>
        </w:rPr>
        <w:t xml:space="preserve">实际施工过程中如出现工程量清单范围以外的项目，工程量以现场签证资料为准，结算价格按采购文件要求执行。</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lang w:eastAsia="zh-CN"/>
        </w:rPr>
        <w:t xml:space="preserve">工程量清单以外不可预见项目的费用，视实际施工中所遇情况，按业主及监理审批程序批准的施工方案与招标文件精神，由承包人具实报价，经发包人确认后作为结算依据。</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lang w:eastAsia="zh-CN"/>
        </w:rPr>
        <w:t xml:space="preserve">各供应商应允分、全面地阅读和理解施工图、详实了解工程场地及周围环境，充分考虑工程特点及拟定的自身方案各施工组织设计和现场踏勘等因素及企业自身实际条件具体报价，竣工结算时如无采购文件中相关明示结算条款时均不作任何调整。</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10、</w:t>
      </w:r>
      <w:r>
        <w:rPr>
          <w:rFonts w:hint="eastAsia" w:ascii="宋体" w:hAnsi="宋体" w:eastAsia="宋体"/>
          <w:color w:val="auto"/>
          <w:sz w:val="24"/>
          <w:szCs w:val="24"/>
          <w:highlight w:val="none"/>
          <w:lang w:eastAsia="zh-CN"/>
        </w:rPr>
        <w:t xml:space="preserve">本项目为固定单价合同。供应商应充分考虑本项目合同实施期间可能发生的费用，并承担由此而带来的风险。最终工程结算总价须以采购人指定的审计机构审核结果为准。</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法定代表人身份证明书及法定代表人身份证扫描件；</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法定代表人授权委托书及委托代理人身份证扫描件（如有授权）；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）法人或者其他组织的营业执照等证明文件；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）有效的企业资质证书</w:t>
      </w:r>
      <w:r>
        <w:rPr>
          <w:rFonts w:hint="eastAsia" w:ascii="宋体" w:hAnsi="宋体" w:cs="宋体"/>
          <w:color w:val="auto"/>
          <w:sz w:val="24"/>
          <w:highlight w:val="none"/>
          <w:lang w:val="en-US" w:eastAsia="zh-CN"/>
        </w:rPr>
        <w:t xml:space="preserve">（市政公用</w:t>
      </w:r>
      <w:r>
        <w:rPr>
          <w:rFonts w:hint="eastAsia" w:ascii="宋体" w:hAnsi="宋体" w:eastAsia="宋体" w:cs="宋体"/>
          <w:color w:val="auto"/>
          <w:sz w:val="24"/>
          <w:highlight w:val="none"/>
          <w:lang w:val="en-US" w:eastAsia="zh-CN"/>
        </w:rPr>
        <w:t xml:space="preserve">工程施工总承包三级及以上</w:t>
      </w:r>
      <w:r>
        <w:rPr>
          <w:rFonts w:hint="eastAsia" w:ascii="宋体" w:hAnsi="宋体" w:cs="宋体"/>
          <w:color w:val="auto"/>
          <w:sz w:val="24"/>
          <w:highlight w:val="none"/>
          <w:lang w:val="en-US" w:eastAsia="zh-CN"/>
        </w:rPr>
        <w:t xml:space="preserve">资质）</w:t>
      </w:r>
      <w:r>
        <w:rPr>
          <w:rFonts w:hint="eastAsia" w:ascii="宋体" w:hAnsi="宋体" w:eastAsia="宋体" w:cs="宋体"/>
          <w:color w:val="auto"/>
          <w:sz w:val="24"/>
          <w:highlight w:val="none"/>
          <w:lang w:val="en-US" w:eastAsia="zh-CN"/>
        </w:rPr>
        <w:t xml:space="preserve">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）拟派项目负责人有效的资格证书</w:t>
      </w:r>
      <w:r>
        <w:rPr>
          <w:rFonts w:hint="eastAsia" w:ascii="宋体" w:hAnsi="宋体" w:cs="宋体"/>
          <w:b w:val="0"/>
          <w:bCs w:val="0"/>
          <w:color w:val="auto"/>
          <w:sz w:val="24"/>
          <w:highlight w:val="none"/>
          <w:lang w:val="en-US" w:eastAsia="zh-CN"/>
        </w:rPr>
        <w:t xml:space="preserve">（</w:t>
      </w:r>
      <w:r>
        <w:rPr>
          <w:rFonts w:hint="eastAsia" w:ascii="宋体" w:hAnsi="宋体" w:cs="宋体"/>
          <w:color w:val="auto"/>
          <w:sz w:val="24"/>
          <w:highlight w:val="none"/>
          <w:lang w:val="en-US" w:eastAsia="zh-CN"/>
        </w:rPr>
        <w:t xml:space="preserve">市政公用</w:t>
      </w:r>
      <w:r>
        <w:rPr>
          <w:rFonts w:hint="eastAsia" w:ascii="宋体" w:hAnsi="宋体" w:cs="宋体"/>
          <w:b w:val="0"/>
          <w:bCs w:val="0"/>
          <w:color w:val="auto"/>
          <w:sz w:val="24"/>
          <w:szCs w:val="24"/>
          <w:highlight w:val="none"/>
          <w:lang w:val="en-US" w:eastAsia="zh-CN"/>
        </w:rPr>
        <w:t xml:space="preserve">工程二级及以上建造师</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及安全B</w:t>
      </w:r>
      <w:r>
        <w:rPr>
          <w:rFonts w:hint="eastAsia" w:ascii="宋体" w:hAnsi="宋体" w:eastAsia="宋体" w:cs="宋体"/>
          <w:color w:val="auto"/>
          <w:sz w:val="24"/>
          <w:highlight w:val="none"/>
          <w:lang w:val="en-US" w:eastAsia="zh-CN"/>
        </w:rPr>
        <w:t xml:space="preserve">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2024年度</w:t>
      </w:r>
      <w:r>
        <w:rPr>
          <w:rFonts w:hint="eastAsia" w:ascii="宋体" w:hAnsi="宋体" w:cs="宋体"/>
          <w:bCs/>
          <w:color w:val="auto"/>
          <w:sz w:val="24"/>
          <w:highlight w:val="none"/>
          <w:lang w:eastAsia="zh-CN" w:bidi="ar"/>
        </w:rPr>
        <w:t xml:space="preserve">经审计的财务报</w:t>
      </w:r>
      <w:r>
        <w:rPr>
          <w:rFonts w:hint="eastAsia" w:ascii="宋体" w:hAnsi="宋体" w:cs="宋体"/>
          <w:bCs/>
          <w:color w:val="auto"/>
          <w:sz w:val="24"/>
          <w:highlight w:val="none"/>
          <w:lang w:val="en-US" w:eastAsia="zh-CN" w:bidi="ar"/>
        </w:rPr>
        <w:t xml:space="preserve">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ind w:firstLine="57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w:t>
      </w:r>
      <w:r>
        <w:rPr>
          <w:rFonts w:hint="eastAsia" w:ascii="Times New Roman" w:hAnsi="Times New Roman" w:eastAsia="宋体" w:cs="宋体"/>
          <w:color w:val="auto"/>
          <w:sz w:val="24"/>
          <w:szCs w:val="24"/>
          <w:highlight w:val="none"/>
        </w:rPr>
        <w:t xml:space="preserve">分值为100分</w:t>
      </w:r>
      <w:r>
        <w:rPr>
          <w:rFonts w:hint="eastAsia" w:ascii="Times New Roman" w:hAnsi="Times New Roman" w:cs="宋体"/>
          <w:color w:val="auto"/>
          <w:sz w:val="24"/>
          <w:szCs w:val="24"/>
          <w:highlight w:val="none"/>
        </w:rPr>
        <w:t xml:space="preserve">，其中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5</w:t>
      </w:r>
      <w:r>
        <w:rPr>
          <w:rFonts w:hint="eastAsia" w:cs="Times New Roman"/>
          <w:color w:val="auto"/>
          <w:sz w:val="24"/>
          <w:szCs w:val="24"/>
          <w:highlight w:val="none"/>
          <w:lang w:val="en-US" w:eastAsia="zh-CN"/>
        </w:rPr>
        <w:t xml:space="preserve">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50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47" w:name="_Toc184635088"/>
      <w:r/>
      <w:bookmarkEnd w:id="747"/>
      <w:r/>
      <w:bookmarkStart w:id="748" w:name="_Toc474229428"/>
      <w:r/>
      <w:bookmarkEnd w:id="748"/>
      <w:r/>
      <w:bookmarkStart w:id="749" w:name="_Toc12009"/>
      <w:r/>
      <w:bookmarkEnd w:id="749"/>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商务技术标部分（</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val="en-US" w:eastAsia="zh-CN"/>
        </w:rPr>
        <w:t xml:space="preserve">0分）</w:t>
      </w:r>
      <w:r/>
    </w:p>
    <w:tbl>
      <w:tblPr>
        <w:tblStyle w:val="997"/>
        <w:tblW w:w="9419" w:type="dxa"/>
        <w:tblInd w:w="-2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1"/>
        <w:gridCol w:w="1756"/>
        <w:gridCol w:w="6942"/>
      </w:tblGrid>
      <w:tr>
        <w:trPr>
          <w:trHeight w:val="509"/>
        </w:trPr>
        <w:tc>
          <w:tcPr>
            <w:tcBorders>
              <w:top w:val="single" w:color="auto" w:sz="4" w:space="0"/>
              <w:left w:val="single" w:color="auto" w:sz="4" w:space="0"/>
              <w:bottom w:val="single" w:color="auto" w:sz="4" w:space="0"/>
              <w:right w:val="single" w:color="auto" w:sz="4" w:space="0"/>
            </w:tcBorders>
            <w:tcW w:w="721" w:type="dxa"/>
            <w:vAlign w:val="top"/>
            <w:textDirection w:val="lrTb"/>
            <w:noWrap w:val="false"/>
          </w:tcPr>
          <w:p>
            <w:pPr>
              <w:jc w:val="center"/>
              <w:spacing w:line="500" w:lineRule="exact"/>
              <w:rPr>
                <w:rFonts w:hint="eastAsia" w:ascii="宋体" w:hAnsi="宋体" w:eastAsia="宋体" w:cs="仿宋"/>
                <w:b w:val="0"/>
                <w:bCs w:val="0"/>
                <w:color w:val="auto"/>
                <w:szCs w:val="21"/>
                <w:highlight w:val="none"/>
                <w:lang w:val="en-US" w:bidi="ar"/>
              </w:rPr>
            </w:pPr>
            <w:r>
              <w:rPr>
                <w:rFonts w:ascii="宋体" w:hAnsi="宋体" w:eastAsia="宋体" w:cs="仿宋"/>
                <w:b w:val="0"/>
                <w:bCs w:val="0"/>
                <w:color w:val="auto"/>
                <w:szCs w:val="21"/>
                <w:highlight w:val="none"/>
                <w:lang w:val="en-US" w:bidi="ar"/>
              </w:rPr>
              <w:t xml:space="preserve">序号</w:t>
            </w:r>
            <w:r/>
          </w:p>
        </w:tc>
        <w:tc>
          <w:tcPr>
            <w:tcBorders>
              <w:top w:val="single" w:color="auto" w:sz="4" w:space="0"/>
              <w:left w:val="single" w:color="auto" w:sz="4" w:space="0"/>
              <w:bottom w:val="single" w:color="auto" w:sz="4" w:space="0"/>
              <w:right w:val="single" w:color="auto" w:sz="4" w:space="0"/>
            </w:tcBorders>
            <w:tcW w:w="1756" w:type="dxa"/>
            <w:vAlign w:val="top"/>
            <w:textDirection w:val="lrTb"/>
            <w:noWrap w:val="false"/>
          </w:tcPr>
          <w:p>
            <w:pPr>
              <w:jc w:val="center"/>
              <w:spacing w:line="500" w:lineRule="exact"/>
              <w:rPr>
                <w:rFonts w:hint="eastAsia" w:ascii="宋体" w:hAnsi="宋体" w:eastAsia="宋体" w:cs="仿宋"/>
                <w:b w:val="0"/>
                <w:bCs w:val="0"/>
                <w:color w:val="auto"/>
                <w:szCs w:val="21"/>
                <w:highlight w:val="none"/>
                <w:lang w:eastAsia="zh-CN" w:bidi="ar"/>
              </w:rPr>
            </w:pPr>
            <w:r>
              <w:rPr>
                <w:rFonts w:hint="eastAsia" w:ascii="宋体" w:hAnsi="宋体" w:eastAsia="宋体" w:cs="仿宋"/>
                <w:b w:val="0"/>
                <w:bCs w:val="0"/>
                <w:color w:val="auto"/>
                <w:szCs w:val="21"/>
                <w:highlight w:val="none"/>
                <w:lang w:bidi="ar"/>
              </w:rPr>
              <w:t xml:space="preserve">评分</w:t>
            </w:r>
            <w:r>
              <w:rPr>
                <w:rFonts w:hint="eastAsia" w:ascii="宋体" w:hAnsi="宋体" w:eastAsia="宋体" w:cs="仿宋"/>
                <w:b w:val="0"/>
                <w:bCs w:val="0"/>
                <w:color w:val="auto"/>
                <w:szCs w:val="21"/>
                <w:highlight w:val="none"/>
                <w:lang w:val="en-US" w:eastAsia="zh-CN" w:bidi="ar"/>
              </w:rPr>
              <w:t xml:space="preserve">项目</w:t>
            </w:r>
            <w:r/>
          </w:p>
        </w:tc>
        <w:tc>
          <w:tcPr>
            <w:tcBorders>
              <w:top w:val="single" w:color="auto" w:sz="4" w:space="0"/>
              <w:left w:val="single" w:color="auto" w:sz="4" w:space="0"/>
              <w:bottom w:val="single" w:color="auto" w:sz="4" w:space="0"/>
              <w:right w:val="single" w:color="auto" w:sz="4" w:space="0"/>
            </w:tcBorders>
            <w:tcW w:w="6942" w:type="dxa"/>
            <w:vAlign w:val="top"/>
            <w:textDirection w:val="lrTb"/>
            <w:noWrap w:val="false"/>
          </w:tcPr>
          <w:p>
            <w:pPr>
              <w:jc w:val="center"/>
              <w:spacing w:line="500" w:lineRule="exact"/>
              <w:rPr>
                <w:rFonts w:hint="eastAsia" w:ascii="宋体" w:hAnsi="宋体" w:eastAsia="宋体" w:cs="仿宋"/>
                <w:b w:val="0"/>
                <w:bCs w:val="0"/>
                <w:color w:val="auto"/>
                <w:szCs w:val="21"/>
                <w:highlight w:val="none"/>
                <w:lang w:bidi="ar"/>
              </w:rPr>
            </w:pPr>
            <w:r>
              <w:rPr>
                <w:rFonts w:hint="eastAsia" w:ascii="宋体" w:hAnsi="宋体" w:eastAsia="宋体" w:cs="仿宋"/>
                <w:b w:val="0"/>
                <w:bCs w:val="0"/>
                <w:color w:val="auto"/>
                <w:szCs w:val="21"/>
                <w:highlight w:val="none"/>
                <w:lang w:bidi="ar"/>
              </w:rPr>
              <w:t xml:space="preserve">评分标准</w:t>
            </w:r>
            <w:r/>
          </w:p>
        </w:tc>
      </w:tr>
      <w:tr>
        <w:trPr>
          <w:trHeight w:val="720"/>
        </w:trPr>
        <w:tc>
          <w:tcPr>
            <w:tcBorders>
              <w:top w:val="single" w:color="auto" w:sz="4" w:space="0"/>
              <w:left w:val="single" w:color="auto" w:sz="4" w:space="0"/>
              <w:right w:val="single" w:color="auto" w:sz="4" w:space="0"/>
            </w:tcBorders>
            <w:tcW w:w="721" w:type="dxa"/>
            <w:vAlign w:val="center"/>
            <w:vMerge w:val="restart"/>
            <w:textDirection w:val="lrTb"/>
            <w:noWrap w:val="false"/>
          </w:tcPr>
          <w:p>
            <w:pPr>
              <w:jc w:val="center"/>
              <w:keepLines w:val="0"/>
              <w:keepNext w:val="0"/>
              <w:pageBreakBefore w:val="0"/>
              <w:spacing w:line="360" w:lineRule="exact"/>
              <w:widowControl w:val="off"/>
              <w:rPr>
                <w:rFonts w:ascii="宋体" w:hAnsi="宋体"/>
                <w:b w:val="0"/>
                <w:bCs w:val="0"/>
                <w:color w:val="auto"/>
                <w:sz w:val="24"/>
                <w:szCs w:val="24"/>
                <w:highlight w:val="none"/>
                <w:lang w:val="en-US"/>
              </w:rPr>
              <w:outlineLvl w:val="9"/>
            </w:pPr>
            <w:r>
              <w:rPr>
                <w:rFonts w:ascii="宋体" w:hAnsi="宋体"/>
                <w:b w:val="0"/>
                <w:bCs w:val="0"/>
                <w:color w:val="auto"/>
                <w:sz w:val="24"/>
                <w:szCs w:val="24"/>
                <w:highlight w:val="none"/>
                <w:lang w:val="en-US"/>
              </w:rPr>
              <w:t xml:space="preserve">1</w:t>
            </w:r>
            <w:r/>
          </w:p>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top w:val="single" w:color="auto" w:sz="4" w:space="0"/>
              <w:left w:val="single" w:color="auto" w:sz="4" w:space="0"/>
              <w:right w:val="single" w:color="auto" w:sz="4" w:space="0"/>
            </w:tcBorders>
            <w:tcW w:w="1756" w:type="dxa"/>
            <w:vAlign w:val="center"/>
            <w:vMerge w:val="restart"/>
            <w:textDirection w:val="lrTb"/>
            <w:noWrap w:val="false"/>
          </w:tcPr>
          <w:p>
            <w:pPr>
              <w:ind w:left="-13" w:firstLine="12"/>
              <w:jc w:val="center"/>
              <w:keepLines w:val="0"/>
              <w:keepNext w:val="0"/>
              <w:pageBreakBefore w:val="0"/>
              <w:spacing w:line="360" w:lineRule="exact"/>
              <w:widowControl w:val="off"/>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施工组织设计</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40分</w:t>
            </w:r>
            <w:r>
              <w:rPr>
                <w:rFonts w:hint="eastAsia" w:ascii="宋体" w:hAnsi="宋体"/>
                <w:b w:val="0"/>
                <w:bCs w:val="0"/>
                <w:color w:val="auto"/>
                <w:szCs w:val="21"/>
                <w:highlight w:val="none"/>
                <w:lang w:eastAsia="zh-CN"/>
              </w:rPr>
              <w:t xml:space="preserve">）</w:t>
            </w:r>
            <w:r/>
          </w:p>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val="en-US" w:eastAsia="zh-CN"/>
              </w:rPr>
              <w:outlineLvl w:val="9"/>
            </w:pPr>
            <w:r>
              <w:rPr>
                <w:rFonts w:hint="eastAsia" w:ascii="宋体" w:hAnsi="宋体" w:cs="仿宋"/>
                <w:b w:val="0"/>
                <w:bCs w:val="0"/>
                <w:color w:val="auto"/>
                <w:szCs w:val="21"/>
                <w:highlight w:val="none"/>
              </w:rPr>
              <w:t xml:space="preserve">施工总体部署</w:t>
            </w:r>
            <w:r>
              <w:rPr>
                <w:rFonts w:hint="eastAsia" w:ascii="宋体" w:hAnsi="宋体" w:cs="仿宋"/>
                <w:b w:val="0"/>
                <w:bCs w:val="0"/>
                <w:color w:val="auto"/>
                <w:szCs w:val="21"/>
                <w:highlight w:val="none"/>
                <w:lang w:bidi="ar"/>
              </w:rPr>
              <w:t xml:space="preserve">方案</w:t>
            </w:r>
            <w:r>
              <w:rPr>
                <w:rFonts w:hint="eastAsia" w:ascii="宋体" w:hAnsi="宋体" w:cs="仿宋"/>
                <w:b w:val="0"/>
                <w:bCs w:val="0"/>
                <w:color w:val="auto"/>
                <w:szCs w:val="21"/>
                <w:highlight w:val="none"/>
                <w:lang w:eastAsia="zh-CN" w:bidi="ar"/>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596"/>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val="en-US" w:eastAsia="zh-CN"/>
              </w:rPr>
              <w:outlineLvl w:val="9"/>
            </w:pPr>
            <w:r>
              <w:rPr>
                <w:rFonts w:hint="eastAsia" w:ascii="宋体" w:hAnsi="宋体" w:cs="仿宋"/>
                <w:b w:val="0"/>
                <w:bCs w:val="0"/>
                <w:color w:val="auto"/>
                <w:szCs w:val="21"/>
                <w:highlight w:val="none"/>
                <w:lang w:eastAsia="zh-CN"/>
              </w:rPr>
              <w:t xml:space="preserve">各</w:t>
            </w:r>
            <w:r>
              <w:rPr>
                <w:rFonts w:hint="eastAsia" w:ascii="宋体" w:hAnsi="宋体" w:cs="仿宋"/>
                <w:b w:val="0"/>
                <w:bCs w:val="0"/>
                <w:color w:val="auto"/>
                <w:szCs w:val="21"/>
                <w:highlight w:val="none"/>
              </w:rPr>
              <w:t xml:space="preserve">分部分项施工方案</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735"/>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tabs>
                <w:tab w:val="left" w:pos="960" w:leader="none"/>
              </w:tabs>
              <w:rPr>
                <w:rFonts w:hint="eastAsia" w:ascii="宋体" w:hAnsi="宋体" w:eastAsia="宋体"/>
                <w:b w:val="0"/>
                <w:bCs w:val="0"/>
                <w:color w:val="auto"/>
                <w:sz w:val="24"/>
                <w:szCs w:val="24"/>
                <w:highlight w:val="none"/>
                <w:lang w:eastAsia="zh-CN"/>
              </w:rPr>
            </w:pPr>
            <w:r>
              <w:rPr>
                <w:rFonts w:hint="eastAsia" w:ascii="宋体" w:hAnsi="宋体" w:cs="仿宋"/>
                <w:b w:val="0"/>
                <w:bCs w:val="0"/>
                <w:color w:val="auto"/>
                <w:szCs w:val="21"/>
                <w:highlight w:val="none"/>
              </w:rPr>
              <w:t xml:space="preserve">针对本工程特点采用的特殊措施方案</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697"/>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cs="仿宋"/>
                <w:b w:val="0"/>
                <w:bCs w:val="0"/>
                <w:color w:val="auto"/>
                <w:szCs w:val="21"/>
                <w:highlight w:val="none"/>
              </w:rPr>
              <w:outlineLvl w:val="9"/>
            </w:pPr>
            <w:r>
              <w:rPr>
                <w:rFonts w:hint="eastAsia" w:ascii="宋体" w:hAnsi="宋体" w:cs="仿宋"/>
                <w:b w:val="0"/>
                <w:bCs w:val="0"/>
                <w:color w:val="auto"/>
                <w:szCs w:val="21"/>
                <w:highlight w:val="none"/>
              </w:rPr>
              <w:t xml:space="preserve">关键施工技术、工艺及工程项目实施的重点、难点和解决方案</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rPr>
              <w:t xml:space="preserve">完全满足项目实际需求的得</w:t>
            </w:r>
            <w:r>
              <w:rPr>
                <w:rFonts w:hint="eastAsia" w:ascii="宋体" w:hAnsi="宋体" w:cs="仿宋"/>
                <w:b w:val="0"/>
                <w:bCs w:val="0"/>
                <w:color w:val="auto"/>
                <w:szCs w:val="21"/>
                <w:highlight w:val="none"/>
                <w:lang w:val="en-US" w:eastAsia="zh-CN"/>
              </w:rPr>
              <w:t xml:space="preserve">4</w:t>
            </w:r>
            <w:r>
              <w:rPr>
                <w:rFonts w:hint="eastAsia" w:ascii="宋体" w:hAnsi="宋体" w:cs="仿宋"/>
                <w:b w:val="0"/>
                <w:bCs w:val="0"/>
                <w:color w:val="auto"/>
                <w:szCs w:val="21"/>
                <w:highlight w:val="none"/>
              </w:rPr>
              <w:t xml:space="preserve">分，基本满足得</w:t>
            </w:r>
            <w:r>
              <w:rPr>
                <w:rFonts w:hint="eastAsia" w:ascii="宋体" w:hAnsi="宋体" w:cs="仿宋"/>
                <w:b w:val="0"/>
                <w:bCs w:val="0"/>
                <w:color w:val="auto"/>
                <w:szCs w:val="21"/>
                <w:highlight w:val="none"/>
                <w:lang w:val="en-US" w:eastAsia="zh-CN"/>
              </w:rPr>
              <w:t xml:space="preserve">2</w:t>
            </w:r>
            <w:r>
              <w:rPr>
                <w:rFonts w:hint="eastAsia" w:ascii="宋体" w:hAnsi="宋体" w:cs="仿宋"/>
                <w:b w:val="0"/>
                <w:bCs w:val="0"/>
                <w:color w:val="auto"/>
                <w:szCs w:val="21"/>
                <w:highlight w:val="none"/>
              </w:rPr>
              <w:t xml:space="preserve">分，不合理或不提供不得分。</w:t>
            </w:r>
            <w:r/>
          </w:p>
        </w:tc>
      </w:tr>
      <w:tr>
        <w:trPr>
          <w:trHeight w:val="697"/>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eastAsia="zh-CN"/>
              </w:rPr>
              <w:outlineLvl w:val="9"/>
            </w:pPr>
            <w:r>
              <w:rPr>
                <w:rFonts w:hint="eastAsia" w:ascii="宋体" w:hAnsi="宋体" w:cs="仿宋"/>
                <w:b w:val="0"/>
                <w:bCs w:val="0"/>
                <w:color w:val="auto"/>
                <w:szCs w:val="21"/>
                <w:highlight w:val="none"/>
              </w:rPr>
              <w:t xml:space="preserve">季节性施工措施</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570"/>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eastAsia="zh-CN"/>
              </w:rPr>
              <w:outlineLvl w:val="9"/>
            </w:pPr>
            <w:r>
              <w:rPr>
                <w:rFonts w:hint="eastAsia" w:ascii="宋体" w:hAnsi="宋体" w:cs="仿宋"/>
                <w:b w:val="0"/>
                <w:bCs w:val="0"/>
                <w:color w:val="auto"/>
                <w:szCs w:val="21"/>
                <w:highlight w:val="none"/>
              </w:rPr>
              <w:t xml:space="preserve">质量保证措施</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570"/>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eastAsia="zh-CN"/>
              </w:rPr>
              <w:outlineLvl w:val="9"/>
            </w:pPr>
            <w:r>
              <w:rPr>
                <w:rFonts w:hint="eastAsia" w:ascii="宋体" w:hAnsi="宋体" w:cs="仿宋"/>
                <w:b w:val="0"/>
                <w:bCs w:val="0"/>
                <w:color w:val="auto"/>
                <w:szCs w:val="21"/>
                <w:highlight w:val="none"/>
              </w:rPr>
              <w:t xml:space="preserve">工期保证措施</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505"/>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eastAsia="zh-CN"/>
              </w:rPr>
              <w:outlineLvl w:val="9"/>
            </w:pPr>
            <w:r>
              <w:rPr>
                <w:rFonts w:hint="eastAsia" w:ascii="宋体" w:hAnsi="宋体" w:cs="仿宋"/>
                <w:b w:val="0"/>
                <w:bCs w:val="0"/>
                <w:color w:val="auto"/>
                <w:szCs w:val="21"/>
                <w:highlight w:val="none"/>
              </w:rPr>
              <w:t xml:space="preserve">安全生产和文明施工措施</w:t>
            </w:r>
            <w:r>
              <w:rPr>
                <w:rFonts w:hint="eastAsia" w:ascii="宋体" w:hAnsi="宋体" w:cs="仿宋"/>
                <w:b w:val="0"/>
                <w:bCs w:val="0"/>
                <w:color w:val="auto"/>
                <w:szCs w:val="21"/>
                <w:highlight w:val="none"/>
                <w:lang w:eastAsia="zh-CN"/>
              </w:rPr>
              <w:t xml:space="preserve">、</w:t>
            </w:r>
            <w:r>
              <w:rPr>
                <w:rFonts w:hint="eastAsia" w:ascii="宋体" w:hAnsi="宋体" w:cs="仿宋"/>
                <w:b w:val="0"/>
                <w:bCs w:val="0"/>
                <w:color w:val="auto"/>
                <w:szCs w:val="21"/>
                <w:highlight w:val="none"/>
              </w:rPr>
              <w:t xml:space="preserve">安全文明施工及环境保护措施</w:t>
            </w:r>
            <w:r>
              <w:rPr>
                <w:rFonts w:hint="eastAsia" w:ascii="宋体" w:hAnsi="宋体" w:cs="仿宋"/>
                <w:b w:val="0"/>
                <w:bCs w:val="0"/>
                <w:color w:val="auto"/>
                <w:szCs w:val="21"/>
                <w:highlight w:val="none"/>
                <w:lang w:eastAsia="zh-CN" w:bidi="ar"/>
              </w:rPr>
              <w:t xml:space="preserve">，</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570"/>
        </w:trPr>
        <w:tc>
          <w:tcPr>
            <w:tcBorders>
              <w:left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cs="仿宋"/>
                <w:b w:val="0"/>
                <w:bCs w:val="0"/>
                <w:color w:val="auto"/>
                <w:szCs w:val="21"/>
                <w:highlight w:val="none"/>
                <w:lang w:eastAsia="zh-CN" w:bidi="ar"/>
              </w:rPr>
              <w:outlineLvl w:val="9"/>
            </w:pPr>
            <w:r>
              <w:rPr>
                <w:rFonts w:hint="eastAsia" w:ascii="宋体" w:hAnsi="宋体" w:cs="仿宋"/>
                <w:b w:val="0"/>
                <w:bCs w:val="0"/>
                <w:color w:val="auto"/>
                <w:szCs w:val="21"/>
                <w:highlight w:val="none"/>
                <w:lang w:bidi="ar"/>
              </w:rPr>
              <w:t xml:space="preserve">主要施工机械和工具、主要周转材料、劳动力安排一览表</w:t>
            </w:r>
            <w:r>
              <w:rPr>
                <w:rFonts w:hint="eastAsia" w:ascii="宋体" w:hAnsi="宋体" w:cs="仿宋"/>
                <w:b w:val="0"/>
                <w:bCs w:val="0"/>
                <w:color w:val="auto"/>
                <w:szCs w:val="21"/>
                <w:highlight w:val="none"/>
                <w:lang w:eastAsia="zh-CN" w:bidi="ar"/>
              </w:rPr>
              <w:t xml:space="preserve">、</w:t>
            </w:r>
            <w:r>
              <w:rPr>
                <w:rFonts w:hint="eastAsia" w:ascii="宋体" w:hAnsi="宋体" w:cs="仿宋"/>
                <w:b w:val="0"/>
                <w:bCs w:val="0"/>
                <w:color w:val="auto"/>
                <w:szCs w:val="21"/>
                <w:highlight w:val="none"/>
                <w:lang w:bidi="ar"/>
              </w:rPr>
              <w:t xml:space="preserve">拟投入本项目的技术设备科学、合理，完全满足项目实际需求的得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570"/>
        </w:trPr>
        <w:tc>
          <w:tcPr>
            <w:tcBorders>
              <w:left w:val="single" w:color="auto" w:sz="4" w:space="0"/>
              <w:bottom w:val="single" w:color="auto" w:sz="4" w:space="0"/>
              <w:right w:val="single" w:color="auto" w:sz="4" w:space="0"/>
            </w:tcBorders>
            <w:tcW w:w="72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rPr>
              <w:outlineLvl w:val="9"/>
            </w:pPr>
            <w:r>
              <w:rPr>
                <w:rFonts w:hint="eastAsia" w:ascii="宋体" w:hAnsi="宋体" w:eastAsia="宋体"/>
                <w:b w:val="0"/>
                <w:bCs w:val="0"/>
                <w:color w:val="auto"/>
                <w:sz w:val="24"/>
                <w:szCs w:val="24"/>
                <w:highlight w:val="none"/>
                <w:lang w:val="en-US"/>
              </w:rPr>
            </w:r>
            <w:r/>
          </w:p>
        </w:tc>
        <w:tc>
          <w:tcPr>
            <w:tcBorders>
              <w:left w:val="single" w:color="auto" w:sz="4" w:space="0"/>
              <w:bottom w:val="single" w:color="auto" w:sz="4" w:space="0"/>
              <w:right w:val="single" w:color="auto" w:sz="4" w:space="0"/>
            </w:tcBorders>
            <w:tcW w:w="1756"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rPr>
              <w:outlineLvl w:val="9"/>
            </w:pPr>
            <w:r>
              <w:rPr>
                <w:rFonts w:hint="eastAsia" w:ascii="宋体" w:hAnsi="宋体" w:eastAsia="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cs="仿宋"/>
                <w:b w:val="0"/>
                <w:bCs w:val="0"/>
                <w:color w:val="auto"/>
                <w:szCs w:val="21"/>
                <w:highlight w:val="none"/>
                <w:lang w:bidi="ar"/>
              </w:rPr>
              <w:outlineLvl w:val="9"/>
            </w:pPr>
            <w:r>
              <w:rPr>
                <w:rFonts w:hint="eastAsia" w:ascii="宋体" w:hAnsi="宋体" w:cs="仿宋"/>
                <w:b w:val="0"/>
                <w:bCs w:val="0"/>
                <w:color w:val="auto"/>
                <w:szCs w:val="21"/>
                <w:highlight w:val="none"/>
                <w:lang w:val="en-US" w:eastAsia="zh-CN" w:bidi="ar"/>
              </w:rPr>
              <w:t xml:space="preserve">质保期间实施方案，</w:t>
            </w:r>
            <w:r>
              <w:rPr>
                <w:rFonts w:hint="eastAsia" w:ascii="宋体" w:hAnsi="宋体" w:cs="仿宋"/>
                <w:b w:val="0"/>
                <w:bCs w:val="0"/>
                <w:color w:val="auto"/>
                <w:szCs w:val="21"/>
                <w:highlight w:val="none"/>
                <w:lang w:bidi="ar"/>
              </w:rPr>
              <w:t xml:space="preserve">完全满足项目实际需求的得</w:t>
            </w:r>
            <w:r>
              <w:rPr>
                <w:rFonts w:hint="eastAsia" w:ascii="宋体" w:hAnsi="宋体" w:cs="仿宋"/>
                <w:b w:val="0"/>
                <w:bCs w:val="0"/>
                <w:color w:val="auto"/>
                <w:szCs w:val="21"/>
                <w:highlight w:val="none"/>
                <w:lang w:val="en-US" w:eastAsia="zh-CN" w:bidi="ar"/>
              </w:rPr>
              <w:t xml:space="preserve">4</w:t>
            </w:r>
            <w:r>
              <w:rPr>
                <w:rFonts w:hint="eastAsia" w:ascii="宋体" w:hAnsi="宋体" w:cs="仿宋"/>
                <w:b w:val="0"/>
                <w:bCs w:val="0"/>
                <w:color w:val="auto"/>
                <w:szCs w:val="21"/>
                <w:highlight w:val="none"/>
                <w:lang w:bidi="ar"/>
              </w:rPr>
              <w:t xml:space="preserve">分，基本满足得</w:t>
            </w:r>
            <w:r>
              <w:rPr>
                <w:rFonts w:hint="eastAsia" w:ascii="宋体" w:hAnsi="宋体" w:cs="仿宋"/>
                <w:b w:val="0"/>
                <w:bCs w:val="0"/>
                <w:color w:val="auto"/>
                <w:szCs w:val="21"/>
                <w:highlight w:val="none"/>
                <w:lang w:val="en-US" w:eastAsia="zh-CN" w:bidi="ar"/>
              </w:rPr>
              <w:t xml:space="preserve">2</w:t>
            </w:r>
            <w:r>
              <w:rPr>
                <w:rFonts w:hint="eastAsia" w:ascii="宋体" w:hAnsi="宋体" w:cs="仿宋"/>
                <w:b w:val="0"/>
                <w:bCs w:val="0"/>
                <w:color w:val="auto"/>
                <w:szCs w:val="21"/>
                <w:highlight w:val="none"/>
                <w:lang w:bidi="ar"/>
              </w:rPr>
              <w:t xml:space="preserve">分，</w:t>
            </w:r>
            <w:r>
              <w:rPr>
                <w:rFonts w:hint="eastAsia" w:ascii="宋体" w:hAnsi="宋体" w:cs="仿宋"/>
                <w:b w:val="0"/>
                <w:bCs w:val="0"/>
                <w:color w:val="auto"/>
                <w:szCs w:val="21"/>
                <w:highlight w:val="none"/>
                <w:lang w:val="en-US" w:eastAsia="zh-CN" w:bidi="ar"/>
              </w:rPr>
              <w:t xml:space="preserve">不合理或</w:t>
            </w:r>
            <w:r>
              <w:rPr>
                <w:rFonts w:hint="eastAsia" w:ascii="宋体" w:hAnsi="宋体" w:cs="仿宋"/>
                <w:b w:val="0"/>
                <w:bCs w:val="0"/>
                <w:color w:val="auto"/>
                <w:szCs w:val="21"/>
                <w:highlight w:val="none"/>
                <w:lang w:bidi="ar"/>
              </w:rPr>
              <w:t xml:space="preserve">不提供不得分</w:t>
            </w:r>
            <w:r>
              <w:rPr>
                <w:rFonts w:hint="eastAsia" w:ascii="宋体" w:hAnsi="宋体" w:cs="仿宋"/>
                <w:b w:val="0"/>
                <w:bCs w:val="0"/>
                <w:color w:val="auto"/>
                <w:szCs w:val="21"/>
                <w:highlight w:val="none"/>
                <w:lang w:eastAsia="zh-CN" w:bidi="ar"/>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360" w:lineRule="exact"/>
              <w:widowControl w:val="off"/>
              <w:rPr>
                <w:rFonts w:ascii="宋体" w:hAnsi="宋体" w:eastAsia="宋体"/>
                <w:b w:val="0"/>
                <w:bCs w:val="0"/>
                <w:color w:val="auto"/>
                <w:sz w:val="24"/>
                <w:szCs w:val="24"/>
                <w:highlight w:val="none"/>
                <w:lang w:val="en-US" w:eastAsia="zh-CN"/>
              </w:rPr>
              <w:outlineLvl w:val="9"/>
            </w:pPr>
            <w:r>
              <w:rPr>
                <w:rFonts w:hint="eastAsia" w:ascii="宋体" w:hAnsi="宋体" w:eastAsia="宋体" w:cs="仿宋"/>
                <w:b w:val="0"/>
                <w:bCs w:val="0"/>
                <w:color w:val="auto"/>
                <w:szCs w:val="21"/>
                <w:highlight w:val="none"/>
                <w:lang w:val="en-US" w:eastAsia="zh-CN"/>
              </w:rPr>
              <w:t xml:space="preserve">业绩要求</w:t>
            </w:r>
            <w:r>
              <w:rPr>
                <w:rFonts w:hint="eastAsia" w:ascii="宋体" w:hAnsi="宋体" w:cs="仿宋"/>
                <w:b w:val="0"/>
                <w:bCs w:val="0"/>
                <w:color w:val="auto"/>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keepLines w:val="0"/>
              <w:keepNext w:val="0"/>
              <w:pageBreakBefore w:val="0"/>
              <w:spacing w:line="360" w:lineRule="exact"/>
              <w:widowControl w:val="off"/>
              <w:rPr>
                <w:rFonts w:hint="eastAsia" w:ascii="宋体" w:hAnsi="宋体" w:eastAsia="宋体"/>
                <w:b w:val="0"/>
                <w:bCs w:val="0"/>
                <w:color w:val="auto"/>
                <w:sz w:val="24"/>
                <w:szCs w:val="24"/>
                <w:highlight w:val="none"/>
                <w:lang w:val="en-US" w:eastAsia="zh-CN"/>
              </w:rPr>
              <w:outlineLvl w:val="9"/>
            </w:pPr>
            <w:r>
              <w:rPr>
                <w:rFonts w:hint="eastAsia"/>
                <w:b w:val="0"/>
                <w:bCs w:val="0"/>
                <w:color w:val="auto"/>
                <w:highlight w:val="none"/>
                <w:lang w:eastAsia="zh-CN"/>
              </w:rPr>
              <w:t xml:space="preserve">供应商</w:t>
            </w:r>
            <w:r>
              <w:rPr>
                <w:rFonts w:hint="eastAsia"/>
                <w:b w:val="0"/>
                <w:bCs w:val="0"/>
                <w:color w:val="auto"/>
                <w:highlight w:val="none"/>
              </w:rPr>
              <w:t xml:space="preserve">具有类似项目施工业绩，有一个得</w:t>
            </w:r>
            <w:r>
              <w:rPr>
                <w:rFonts w:hint="eastAsia"/>
                <w:b w:val="0"/>
                <w:bCs w:val="0"/>
                <w:color w:val="auto"/>
                <w:highlight w:val="none"/>
                <w:lang w:val="en-US" w:eastAsia="zh-CN"/>
              </w:rPr>
              <w:t xml:space="preserve">5</w:t>
            </w:r>
            <w:r>
              <w:rPr>
                <w:rFonts w:hint="eastAsia"/>
                <w:b w:val="0"/>
                <w:bCs w:val="0"/>
                <w:color w:val="auto"/>
                <w:highlight w:val="none"/>
              </w:rPr>
              <w:t xml:space="preserve">分，最多得</w:t>
            </w:r>
            <w:r>
              <w:rPr>
                <w:rFonts w:hint="eastAsia"/>
                <w:b w:val="0"/>
                <w:bCs w:val="0"/>
                <w:color w:val="auto"/>
                <w:highlight w:val="none"/>
                <w:lang w:val="en-US" w:eastAsia="zh-CN"/>
              </w:rPr>
              <w:t xml:space="preserve">10</w:t>
            </w:r>
            <w:r>
              <w:rPr>
                <w:rFonts w:hint="eastAsia"/>
                <w:b w:val="0"/>
                <w:bCs w:val="0"/>
                <w:color w:val="auto"/>
                <w:highlight w:val="none"/>
              </w:rPr>
              <w:t xml:space="preserve">分。【提供中标通知书、施工合同、竣工（完工）验收证明，三者缺一不可，否则不得分</w:t>
            </w:r>
            <w:r>
              <w:rPr>
                <w:rFonts w:hint="eastAsia"/>
                <w:b w:val="0"/>
                <w:bCs w:val="0"/>
                <w:color w:val="auto"/>
                <w:highlight w:val="none"/>
                <w:lang w:eastAsia="zh-CN"/>
              </w:rPr>
              <w:t xml:space="preserve">。</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022"/>
        <w:ind w:firstLine="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50</w:t>
      </w:r>
      <w:r>
        <w:rPr>
          <w:rFonts w:hint="eastAsia" w:ascii="宋体" w:hAnsi="宋体" w:eastAsia="宋体" w:cs="Times New Roman"/>
          <w:b/>
          <w:bCs/>
          <w:color w:val="auto"/>
          <w:sz w:val="24"/>
          <w:szCs w:val="24"/>
          <w:highlight w:val="none"/>
          <w:lang w:val="en-US" w:eastAsia="zh-CN" w:bidi="ar-SA"/>
        </w:rPr>
        <w:t xml:space="preserve">分）</w:t>
      </w:r>
      <w:r/>
    </w:p>
    <w:tbl>
      <w:tblPr>
        <w:tblStyle w:val="997"/>
        <w:tblpPr w:horzAnchor="page" w:tblpXSpec="center" w:vertAnchor="text" w:tblpY="250" w:leftFromText="180" w:topFromText="0" w:rightFromText="180" w:bottomFromText="0"/>
        <w:tblW w:w="950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65"/>
        <w:gridCol w:w="780"/>
        <w:gridCol w:w="7755"/>
      </w:tblGrid>
      <w:tr>
        <w:trPr>
          <w:jc w:val="center"/>
          <w:trHeight w:val="435"/>
        </w:trPr>
        <w:tc>
          <w:tcPr>
            <w:tcW w:w="965" w:type="dxa"/>
            <w:vAlign w:val="center"/>
            <w:textDirection w:val="lrTb"/>
            <w:noWrap w:val="false"/>
          </w:tcPr>
          <w:p>
            <w:pPr>
              <w:jc w:val="cente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w:t>
            </w:r>
            <w:r/>
          </w:p>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c>
          <w:tcPr>
            <w:tcW w:w="78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75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rHeight w:val="1635"/>
        </w:trPr>
        <w:tc>
          <w:tcPr>
            <w:tcW w:w="96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78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7755"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ind w:left="0" w:firstLine="480"/>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注：本项目专门面向中小企业采购，不再执行价格评审优惠的扶持政策。</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投标（响应）报价低于采购项目预算50%的，即投标（响应）报价</w:t>
      </w:r>
      <w:r>
        <w:rPr>
          <w:rFonts w:hint="eastAsia" w:ascii="宋体" w:hAnsi="宋体" w:eastAsia="宋体" w:cs="宋体"/>
          <w:b w:val="0"/>
          <w:bCs w:val="0"/>
          <w:color w:val="auto"/>
          <w:sz w:val="24"/>
          <w:highlight w:val="none"/>
          <w:u w:val="none"/>
          <w:lang w:val="en-US" w:eastAsia="zh-CN"/>
        </w:rPr>
        <w:t xml:space="preserve">＜</w:t>
      </w:r>
      <w:r>
        <w:rPr>
          <w:rFonts w:hint="default" w:ascii="宋体" w:hAnsi="宋体" w:eastAsia="宋体" w:cs="宋体"/>
          <w:b w:val="0"/>
          <w:bCs w:val="0"/>
          <w:color w:val="auto"/>
          <w:sz w:val="24"/>
          <w:highlight w:val="none"/>
          <w:u w:val="none"/>
          <w:lang w:val="en-US" w:eastAsia="zh-CN"/>
        </w:rPr>
        <w:t xml:space="preserve">采购项目预算×50%；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（2）</w:t>
      </w:r>
      <w:r>
        <w:rPr>
          <w:rFonts w:hint="default" w:ascii="宋体" w:hAnsi="宋体" w:eastAsia="宋体" w:cs="宋体"/>
          <w:b w:val="0"/>
          <w:bCs w:val="0"/>
          <w:color w:val="auto"/>
          <w:sz w:val="24"/>
          <w:highlight w:val="none"/>
          <w:u w:val="none"/>
          <w:lang w:val="en-US" w:eastAsia="zh-CN"/>
        </w:rPr>
        <w:t xml:space="preserve">投标（响应）报价低于采购项目最高限价45%的，即投标（响应）报价</w:t>
      </w:r>
      <w:r>
        <w:rPr>
          <w:rFonts w:hint="eastAsia" w:ascii="宋体" w:hAnsi="宋体" w:eastAsia="宋体" w:cs="宋体"/>
          <w:b w:val="0"/>
          <w:bCs w:val="0"/>
          <w:color w:val="auto"/>
          <w:sz w:val="24"/>
          <w:highlight w:val="none"/>
          <w:u w:val="none"/>
          <w:lang w:val="en-US" w:eastAsia="zh-CN"/>
        </w:rPr>
        <w:t xml:space="preserve">＜</w:t>
      </w:r>
      <w:r>
        <w:rPr>
          <w:rFonts w:hint="default" w:ascii="宋体" w:hAnsi="宋体" w:eastAsia="宋体" w:cs="宋体"/>
          <w:b w:val="0"/>
          <w:bCs w:val="0"/>
          <w:color w:val="auto"/>
          <w:sz w:val="24"/>
          <w:highlight w:val="none"/>
          <w:u w:val="none"/>
          <w:lang w:val="en-US" w:eastAsia="zh-CN"/>
        </w:rPr>
        <w:t xml:space="preserve">采购项目最高限价×45%；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（3）</w:t>
      </w:r>
      <w:r>
        <w:rPr>
          <w:rFonts w:hint="default" w:ascii="宋体" w:hAnsi="宋体" w:eastAsia="宋体" w:cs="宋体"/>
          <w:b w:val="0"/>
          <w:bCs w:val="0"/>
          <w:color w:val="auto"/>
          <w:sz w:val="24"/>
          <w:highlight w:val="none"/>
          <w:u w:val="none"/>
          <w:lang w:val="en-US" w:eastAsia="zh-CN"/>
        </w:rPr>
        <w:t xml:space="preserve">评审委员会认定的供应商报价过低、有可能影响产品质量或者不能诚信履约的其他情形。 </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2.</w:t>
      </w:r>
      <w:r>
        <w:rPr>
          <w:rFonts w:hint="default" w:ascii="宋体" w:hAnsi="宋体" w:eastAsia="宋体" w:cs="宋体"/>
          <w:b w:val="0"/>
          <w:bCs w:val="0"/>
          <w:color w:val="auto"/>
          <w:sz w:val="24"/>
          <w:highlight w:val="none"/>
          <w:u w:val="none"/>
          <w:lang w:val="en-US" w:eastAsia="zh-CN"/>
        </w:rPr>
        <w:t xml:space="preserve">启动异常低价投标（响应）审查后，</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应当将其作为无效投标（响应）处理。审查相关情况应当在评审报告中进行记录。</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情况，按照评审得分由高到低顺序推荐3名成交候选供应商，并编写评审报告。符合本磋商文件第二章第2</w:t>
      </w:r>
      <w:r>
        <w:rPr>
          <w:rFonts w:hint="eastAsia" w:ascii="宋体" w:hAnsi="宋体" w:cs="宋体"/>
          <w:b w:val="0"/>
          <w:bCs w:val="0"/>
          <w:color w:val="auto"/>
          <w:sz w:val="24"/>
          <w:highlight w:val="none"/>
          <w:u w:val="none"/>
          <w:lang w:val="en-US" w:eastAsia="zh-CN"/>
        </w:rPr>
        <w:t xml:space="preserve">6</w:t>
      </w:r>
      <w:r>
        <w:rPr>
          <w:rFonts w:hint="eastAsia" w:ascii="宋体" w:hAnsi="宋体" w:eastAsia="宋体" w:cs="宋体"/>
          <w:b w:val="0"/>
          <w:bCs w:val="0"/>
          <w:color w:val="auto"/>
          <w:sz w:val="24"/>
          <w:highlight w:val="none"/>
          <w:u w:val="none"/>
          <w:lang w:val="zh-CN"/>
        </w:rPr>
        <w:t xml:space="preserve">.1.2条情形的，可以推荐2名成交候选供应商。评审得分相同的，按照最后报价由低到高的顺序推荐。评审得分且最后报价相同的，按照技术指标优劣顺序推荐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color w:val="auto"/>
          <w:highlight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三</w:t>
      </w:r>
      <w:r>
        <w:rPr>
          <w:rFonts w:hint="eastAsia" w:ascii="宋体" w:hAnsi="宋体" w:eastAsia="宋体" w:cs="宋体"/>
          <w:b/>
          <w:bCs/>
          <w:color w:val="auto"/>
          <w:sz w:val="24"/>
          <w:highlight w:val="none"/>
          <w:u w:val="none"/>
          <w:lang w:val="zh-CN"/>
        </w:rPr>
        <w:t xml:space="preserve">份纸质版响应文件至代理机构处。</w:t>
      </w:r>
      <w:bookmarkEnd w:id="731"/>
      <w:r/>
      <w:bookmarkEnd w:id="732"/>
      <w:r/>
      <w:bookmarkEnd w:id="746"/>
      <w:r/>
      <w:r/>
    </w:p>
    <w:p>
      <w:pPr>
        <w:numPr>
          <w:ilvl w:val="0"/>
          <w:numId w:val="0"/>
        </w:numPr>
        <w:jc w:val="both"/>
        <w:keepNext/>
        <w:rPr>
          <w:rFonts w:hint="eastAsia" w:ascii="黑体" w:eastAsia="黑体"/>
          <w:bCs/>
          <w:color w:val="auto"/>
          <w:sz w:val="44"/>
          <w:szCs w:val="28"/>
          <w:highlight w:val="none"/>
          <w:lang w:val="en-US" w:eastAsia="zh-CN"/>
        </w:rPr>
        <w:outlineLvl w:val="0"/>
      </w:pPr>
      <w:r>
        <w:rPr>
          <w:rFonts w:hint="eastAsia" w:ascii="黑体" w:eastAsia="黑体"/>
          <w:bCs/>
          <w:color w:val="auto"/>
          <w:sz w:val="44"/>
          <w:szCs w:val="28"/>
          <w:highlight w:val="none"/>
          <w:lang w:val="en-US" w:eastAsia="zh-CN"/>
        </w:rPr>
      </w:r>
      <w:r/>
    </w:p>
    <w:p>
      <w:pPr>
        <w:pStyle w:val="1031"/>
        <w:rPr>
          <w:rFonts w:hint="eastAsia"/>
          <w:color w:val="auto"/>
          <w:highlight w:val="none"/>
          <w:lang w:val="en-US" w:eastAsia="zh-CN"/>
        </w:rPr>
      </w:pPr>
      <w:r>
        <w:rPr>
          <w:rFonts w:hint="eastAsia"/>
          <w:color w:val="auto"/>
          <w:highlight w:val="none"/>
          <w:lang w:val="en-US" w:eastAsia="zh-CN"/>
        </w:rPr>
      </w:r>
      <w:r/>
    </w:p>
    <w:p>
      <w:pPr>
        <w:numPr>
          <w:ilvl w:val="0"/>
          <w:numId w:val="0"/>
        </w:numPr>
        <w:jc w:val="center"/>
        <w:keepNext/>
        <w:rPr>
          <w:rFonts w:hint="eastAsia" w:ascii="黑体" w:eastAsia="黑体"/>
          <w:bCs/>
          <w:color w:val="auto"/>
          <w:sz w:val="44"/>
          <w:szCs w:val="28"/>
          <w:highlight w:val="none"/>
          <w:lang w:val="en-US" w:eastAsia="zh-CN"/>
        </w:r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750" w:name="_Hlt26671244"/>
      <w:r/>
      <w:bookmarkEnd w:id="750"/>
      <w:r/>
      <w:bookmarkStart w:id="751" w:name="_Hlt26955039"/>
      <w:r/>
      <w:bookmarkEnd w:id="751"/>
      <w:r/>
      <w:bookmarkStart w:id="752" w:name="_Toc120614282"/>
      <w:r/>
      <w:bookmarkStart w:id="753" w:name="_Toc26554094"/>
      <w:r/>
      <w:bookmarkStart w:id="754"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93"/>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752"/>
      <w:r/>
      <w:bookmarkEnd w:id="753"/>
      <w:r/>
      <w:bookmarkEnd w:id="754"/>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响应文件目录</w:t>
      </w:r>
      <w:r/>
    </w:p>
    <w:p>
      <w:pPr>
        <w:ind w:firstLine="480"/>
        <w:keepLines w:val="0"/>
        <w:keepNext w:val="0"/>
        <w:pageBreakBefore w:val="0"/>
        <w:spacing w:line="360" w:lineRule="auto"/>
        <w:rPr>
          <w:rFonts w:hint="eastAsia" w:ascii="宋体" w:hAnsi="宋体"/>
          <w:b/>
          <w:bCs/>
          <w:sz w:val="32"/>
          <w:szCs w:val="32"/>
          <w:highlight w:val="none"/>
        </w:rPr>
      </w:pPr>
      <w:r>
        <w:rPr>
          <w:rFonts w:hint="eastAsia" w:ascii="宋体" w:hAnsi="宋体" w:eastAsia="宋体" w:cs="Times New Roman"/>
          <w:color w:val="000000"/>
          <w:sz w:val="24"/>
          <w:szCs w:val="24"/>
          <w:highlight w:val="none"/>
          <w:lang w:val="en-US" w:eastAsia="zh-CN"/>
        </w:rPr>
        <w:t xml:space="preserve">1.磋商报价表。</w:t>
      </w:r>
      <w:r/>
    </w:p>
    <w:p>
      <w:pPr>
        <w:ind w:firstLine="643"/>
        <w:jc w:val="both"/>
        <w:keepLines w:val="0"/>
        <w:keepNext w:val="0"/>
        <w:pageBreakBefore w:val="0"/>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lang w:eastAsia="zh-CN"/>
        </w:rPr>
        <w:t xml:space="preserve">资格审查</w:t>
      </w:r>
      <w:r>
        <w:rPr>
          <w:rFonts w:hint="eastAsia" w:ascii="宋体" w:hAnsi="宋体"/>
          <w:b/>
          <w:bCs/>
          <w:color w:val="000000"/>
          <w:sz w:val="32"/>
          <w:szCs w:val="32"/>
          <w:highlight w:val="none"/>
          <w:lang w:val="en-US" w:eastAsia="zh-CN"/>
        </w:rPr>
        <w:t xml:space="preserve">文件</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en-US" w:eastAsia="zh-CN"/>
        </w:rPr>
        <w:t xml:space="preserve">1.供应商符合《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2.法定代表人身份证明书及法定代表人身份证扫描件；</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法定代表人授权委托书及委托代理人身份证扫描件（如有授权）；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4.法人或者其他组织的营业执照等证明文件；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5.有效的企业资质证书</w:t>
      </w:r>
      <w:r>
        <w:rPr>
          <w:rFonts w:hint="eastAsia" w:ascii="宋体" w:hAnsi="宋体" w:cs="宋体"/>
          <w:color w:val="auto"/>
          <w:sz w:val="24"/>
          <w:highlight w:val="none"/>
          <w:lang w:val="en-US" w:eastAsia="zh-CN"/>
        </w:rPr>
        <w:t xml:space="preserve">（市政公用</w:t>
      </w:r>
      <w:r>
        <w:rPr>
          <w:rFonts w:hint="eastAsia" w:ascii="宋体" w:hAnsi="宋体" w:eastAsia="宋体" w:cs="宋体"/>
          <w:color w:val="auto"/>
          <w:sz w:val="24"/>
          <w:highlight w:val="none"/>
          <w:lang w:val="en-US" w:eastAsia="zh-CN"/>
        </w:rPr>
        <w:t xml:space="preserve">工程施工总承包三级及以上</w:t>
      </w:r>
      <w:r>
        <w:rPr>
          <w:rFonts w:hint="eastAsia" w:ascii="宋体" w:hAnsi="宋体" w:cs="宋体"/>
          <w:color w:val="auto"/>
          <w:sz w:val="24"/>
          <w:highlight w:val="none"/>
          <w:lang w:val="en-US" w:eastAsia="zh-CN"/>
        </w:rPr>
        <w:t xml:space="preserve">资质）</w:t>
      </w:r>
      <w:r>
        <w:rPr>
          <w:rFonts w:hint="eastAsia" w:ascii="宋体" w:hAnsi="宋体" w:eastAsia="宋体" w:cs="宋体"/>
          <w:color w:val="auto"/>
          <w:sz w:val="24"/>
          <w:highlight w:val="none"/>
          <w:lang w:val="en-US" w:eastAsia="zh-CN"/>
        </w:rPr>
        <w:t xml:space="preserve">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6.拟派项目负责人有效的资格证书</w:t>
      </w:r>
      <w:r>
        <w:rPr>
          <w:rFonts w:hint="eastAsia" w:ascii="宋体" w:hAnsi="宋体" w:cs="宋体"/>
          <w:b w:val="0"/>
          <w:bCs w:val="0"/>
          <w:color w:val="auto"/>
          <w:sz w:val="24"/>
          <w:highlight w:val="none"/>
          <w:lang w:val="en-US" w:eastAsia="zh-CN"/>
        </w:rPr>
        <w:t xml:space="preserve">（</w:t>
      </w:r>
      <w:r>
        <w:rPr>
          <w:rFonts w:hint="eastAsia" w:ascii="宋体" w:hAnsi="宋体" w:cs="宋体"/>
          <w:color w:val="auto"/>
          <w:sz w:val="24"/>
          <w:highlight w:val="none"/>
          <w:lang w:val="en-US" w:eastAsia="zh-CN"/>
        </w:rPr>
        <w:t xml:space="preserve">市政公用</w:t>
      </w:r>
      <w:r>
        <w:rPr>
          <w:rFonts w:hint="eastAsia" w:ascii="宋体" w:hAnsi="宋体" w:cs="宋体"/>
          <w:b w:val="0"/>
          <w:bCs w:val="0"/>
          <w:color w:val="auto"/>
          <w:sz w:val="24"/>
          <w:szCs w:val="24"/>
          <w:highlight w:val="none"/>
          <w:lang w:val="en-US" w:eastAsia="zh-CN"/>
        </w:rPr>
        <w:t xml:space="preserve">工程二级及以上建造师</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及安全B</w:t>
      </w:r>
      <w:r>
        <w:rPr>
          <w:rFonts w:hint="eastAsia" w:ascii="宋体" w:hAnsi="宋体" w:eastAsia="宋体" w:cs="宋体"/>
          <w:color w:val="auto"/>
          <w:sz w:val="24"/>
          <w:highlight w:val="none"/>
          <w:lang w:val="en-US" w:eastAsia="zh-CN"/>
        </w:rPr>
        <w:t xml:space="preserve">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8.供应商提供</w:t>
      </w:r>
      <w:r>
        <w:rPr>
          <w:rFonts w:hint="eastAsia" w:ascii="宋体" w:hAnsi="宋体" w:cs="宋体"/>
          <w:bCs/>
          <w:color w:val="auto"/>
          <w:sz w:val="24"/>
          <w:highlight w:val="none"/>
          <w:lang w:val="en-US" w:eastAsia="zh-CN" w:bidi="ar"/>
        </w:rPr>
        <w:t xml:space="preserve">2024年度</w:t>
      </w:r>
      <w:r>
        <w:rPr>
          <w:rFonts w:hint="eastAsia" w:ascii="宋体" w:hAnsi="宋体" w:cs="宋体"/>
          <w:bCs/>
          <w:color w:val="auto"/>
          <w:sz w:val="24"/>
          <w:highlight w:val="none"/>
          <w:lang w:eastAsia="zh-CN" w:bidi="ar"/>
        </w:rPr>
        <w:t xml:space="preserve">经审计的财务报</w:t>
      </w:r>
      <w:r>
        <w:rPr>
          <w:rFonts w:hint="eastAsia" w:ascii="宋体" w:hAnsi="宋体" w:cs="宋体"/>
          <w:bCs/>
          <w:color w:val="auto"/>
          <w:sz w:val="24"/>
          <w:highlight w:val="none"/>
          <w:lang w:val="en-US" w:eastAsia="zh-CN" w:bidi="ar"/>
        </w:rPr>
        <w:t xml:space="preserve">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11.参加政府采购活动前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ind w:firstLine="643"/>
        <w:jc w:val="both"/>
        <w:keepLines w:val="0"/>
        <w:keepNext w:val="0"/>
        <w:pageBreakBefore w:val="0"/>
        <w:spacing w:line="360" w:lineRule="auto"/>
        <w:rPr>
          <w:rFonts w:hint="eastAsia" w:ascii="宋体" w:hAnsi="宋体" w:eastAsia="宋体" w:cs="Times New Roman"/>
          <w:b/>
          <w:bCs/>
          <w:color w:val="000000"/>
          <w:sz w:val="32"/>
          <w:szCs w:val="32"/>
          <w:highlight w:val="none"/>
          <w:lang w:val="zh-CN" w:eastAsia="zh-CN"/>
        </w:rPr>
      </w:pPr>
      <w:r>
        <w:rPr>
          <w:rFonts w:hint="eastAsia" w:ascii="宋体" w:hAnsi="宋体" w:eastAsia="宋体" w:cs="Times New Roman"/>
          <w:b/>
          <w:bCs/>
          <w:color w:val="000000"/>
          <w:sz w:val="32"/>
          <w:szCs w:val="32"/>
          <w:highlight w:val="none"/>
          <w:lang w:val="zh-CN" w:eastAsia="zh-CN"/>
        </w:rPr>
        <w:t xml:space="preserve">符合性条件材料</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1.磋商响应函；</w:t>
      </w:r>
      <w:r/>
    </w:p>
    <w:p>
      <w:pPr>
        <w:ind w:firstLine="480"/>
        <w:spacing w:line="360" w:lineRule="auto"/>
        <w:rPr>
          <w:rFonts w:hint="eastAsia" w:cs="宋体"/>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cs="宋体"/>
          <w:color w:val="000000"/>
          <w:sz w:val="24"/>
          <w:szCs w:val="24"/>
          <w:highlight w:val="none"/>
        </w:rPr>
        <w:t xml:space="preserve">计划投入的主要施工机械设备表；</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cs="宋体"/>
          <w:color w:val="000000"/>
          <w:sz w:val="24"/>
          <w:szCs w:val="24"/>
          <w:highlight w:val="none"/>
          <w:lang w:val="en-US" w:eastAsia="zh-CN"/>
        </w:rPr>
        <w:t xml:space="preserve">3.</w:t>
      </w:r>
      <w:r>
        <w:rPr>
          <w:rFonts w:hint="eastAsia" w:cs="宋体"/>
          <w:color w:val="000000"/>
          <w:sz w:val="24"/>
          <w:szCs w:val="24"/>
          <w:highlight w:val="none"/>
        </w:rPr>
        <w:t xml:space="preserve">主要施工管理人员表；</w:t>
      </w:r>
      <w:r/>
    </w:p>
    <w:p>
      <w:pPr>
        <w:ind w:firstLine="480"/>
        <w:keepLines w:val="0"/>
        <w:keepNext w:val="0"/>
        <w:pageBreakBefore w:val="0"/>
        <w:spacing w:line="360" w:lineRule="auto"/>
        <w:rPr>
          <w:rFonts w:hint="eastAsia" w:ascii="宋体" w:hAnsi="宋体" w:eastAsia="宋体" w:cs="宋体"/>
          <w:b w:val="0"/>
          <w:bCs/>
          <w:sz w:val="24"/>
          <w:szCs w:val="24"/>
          <w:lang w:val="en-US" w:eastAsia="zh-CN"/>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已标价工程量清单。</w:t>
      </w:r>
      <w:r/>
    </w:p>
    <w:p>
      <w:pPr>
        <w:ind w:firstLine="643"/>
        <w:jc w:val="both"/>
        <w:keepLines w:val="0"/>
        <w:keepNext w:val="0"/>
        <w:pageBreakBefore w:val="0"/>
        <w:spacing w:line="360" w:lineRule="auto"/>
        <w:rPr>
          <w:rFonts w:hint="eastAsia" w:ascii="宋体" w:hAnsi="宋体" w:eastAsia="宋体" w:cs="Times New Roman"/>
          <w:b/>
          <w:bCs/>
          <w:color w:val="000000"/>
          <w:sz w:val="32"/>
          <w:szCs w:val="32"/>
          <w:highlight w:val="none"/>
          <w:lang w:val="zh-CN" w:eastAsia="zh-CN"/>
        </w:rPr>
      </w:pPr>
      <w:r>
        <w:rPr>
          <w:rFonts w:hint="eastAsia" w:ascii="宋体" w:hAnsi="宋体" w:eastAsia="宋体" w:cs="Times New Roman"/>
          <w:b/>
          <w:bCs/>
          <w:color w:val="000000"/>
          <w:sz w:val="32"/>
          <w:szCs w:val="32"/>
          <w:highlight w:val="none"/>
          <w:lang w:val="zh-CN" w:eastAsia="zh-CN"/>
        </w:rPr>
        <w:t xml:space="preserve">商务技术文件</w:t>
      </w:r>
      <w:r/>
    </w:p>
    <w:p>
      <w:pPr>
        <w:numPr>
          <w:ilvl w:val="0"/>
          <w:numId w:val="0"/>
        </w:numPr>
        <w:ind w:firstLine="480"/>
        <w:keepLines w:val="0"/>
        <w:keepNext w:val="0"/>
        <w:pageBreakBefore w:val="0"/>
        <w:spacing w:line="360" w:lineRule="auto"/>
        <w:rPr>
          <w:rFonts w:hint="eastAsia" w:ascii="宋体" w:hAnsi="宋体"/>
          <w:b/>
          <w:bCs/>
          <w:color w:val="000000"/>
          <w:sz w:val="24"/>
          <w:szCs w:val="21"/>
          <w:highlight w:val="none"/>
          <w:lang w:eastAsia="zh-CN"/>
        </w:rPr>
      </w:pPr>
      <w:r>
        <w:rPr>
          <w:rFonts w:hint="eastAsia" w:ascii="宋体" w:hAnsi="宋体" w:eastAsia="宋体" w:cs="宋体"/>
          <w:color w:val="000000"/>
          <w:sz w:val="24"/>
          <w:szCs w:val="21"/>
          <w:highlight w:val="none"/>
          <w:u w:val="none"/>
          <w:lang w:val="en-US" w:eastAsia="zh-CN"/>
        </w:rPr>
        <w:t xml:space="preserve">1.</w:t>
      </w:r>
      <w:r>
        <w:rPr>
          <w:rFonts w:hint="eastAsia" w:ascii="宋体" w:hAnsi="宋体" w:eastAsia="宋体" w:cs="宋体"/>
          <w:color w:val="000000"/>
          <w:sz w:val="24"/>
          <w:szCs w:val="21"/>
          <w:highlight w:val="none"/>
          <w:u w:val="none"/>
          <w:lang w:eastAsia="zh-CN"/>
        </w:rPr>
        <w:t xml:space="preserve">磋商</w:t>
      </w:r>
      <w:r>
        <w:rPr>
          <w:rFonts w:hint="eastAsia" w:ascii="宋体" w:hAnsi="宋体" w:eastAsia="宋体" w:cs="宋体"/>
          <w:color w:val="000000"/>
          <w:sz w:val="24"/>
          <w:szCs w:val="21"/>
          <w:highlight w:val="none"/>
          <w:u w:val="none"/>
          <w:lang w:val="en-US" w:eastAsia="zh-CN"/>
        </w:rPr>
        <w:t xml:space="preserve">人根据采购文件打分项，提交的材料</w:t>
      </w:r>
      <w:r>
        <w:rPr>
          <w:rFonts w:hint="eastAsia" w:ascii="宋体" w:hAnsi="宋体" w:cs="宋体"/>
          <w:color w:val="000000"/>
          <w:sz w:val="24"/>
          <w:szCs w:val="21"/>
          <w:highlight w:val="none"/>
          <w:u w:val="none"/>
          <w:lang w:val="en-US" w:eastAsia="zh-CN"/>
        </w:rPr>
        <w:t xml:space="preserve">。</w:t>
      </w:r>
      <w:r/>
    </w:p>
    <w:p>
      <w:pPr>
        <w:spacing w:line="440" w:lineRule="exact"/>
        <w:rPr>
          <w:rFonts w:hint="eastAsia" w:ascii="宋体" w:hAnsi="宋体"/>
          <w:b/>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b/>
          <w:bCs/>
          <w:color w:val="000000"/>
          <w:sz w:val="24"/>
          <w:szCs w:val="21"/>
          <w:highlight w:val="none"/>
          <w:lang w:eastAsia="zh-CN"/>
        </w:rPr>
      </w:r>
      <w:r/>
    </w:p>
    <w:p>
      <w:pPr>
        <w:spacing w:line="440" w:lineRule="exact"/>
        <w:rPr>
          <w:rFonts w:hint="eastAsia" w:ascii="宋体" w:hAnsi="宋体"/>
          <w:b/>
          <w:bCs/>
          <w:color w:val="000000"/>
          <w:sz w:val="24"/>
          <w:szCs w:val="21"/>
          <w:highlight w:val="none"/>
          <w:lang w:eastAsia="zh-CN"/>
        </w:rPr>
      </w:pPr>
      <w:r>
        <w:rPr>
          <w:rFonts w:hint="eastAsia" w:ascii="宋体" w:hAnsi="宋体"/>
          <w:b/>
          <w:bCs/>
          <w:color w:val="000000"/>
          <w:sz w:val="24"/>
          <w:szCs w:val="21"/>
          <w:highlight w:val="none"/>
          <w:lang w:eastAsia="zh-CN"/>
        </w:rPr>
        <w:t xml:space="preserve">格式附件如下：</w:t>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88"/>
        <w:jc w:val="center"/>
        <w:keepLines w:val="0"/>
        <w:keepNext w:val="0"/>
        <w:widowControl/>
        <w:rPr>
          <w:color w:val="auto"/>
          <w:highlight w:val="none"/>
        </w:rPr>
        <w:suppressLineNumbers w:val="0"/>
      </w:pPr>
      <w:r>
        <w:rPr>
          <w:rStyle w:val="1024"/>
          <w:color w:val="auto"/>
          <w:highlight w:val="none"/>
        </w:rPr>
        <w:t xml:space="preserve">磋商报价表</w:t>
      </w:r>
      <w:r/>
    </w:p>
    <w:p>
      <w:pPr>
        <w:pStyle w:val="1020"/>
        <w:keepLines w:val="0"/>
        <w:keepNext w:val="0"/>
        <w:widowControl/>
        <w:rPr>
          <w:color w:val="auto"/>
          <w:highlight w:val="none"/>
        </w:rPr>
        <w:suppressLineNumbers w:val="0"/>
      </w:pPr>
      <w:r>
        <w:rPr>
          <w:color w:val="auto"/>
          <w:highlight w:val="none"/>
        </w:rPr>
        <w:t xml:space="preserve">本次为首次报价                                  货币单位：人民币元</w:t>
      </w:r>
      <w:r/>
    </w:p>
    <w:p>
      <w:pPr>
        <w:pStyle w:val="1020"/>
        <w:keepLines w:val="0"/>
        <w:keepNext w:val="0"/>
        <w:widowControl/>
        <w:rPr>
          <w:rFonts w:hint="eastAsia"/>
          <w:color w:val="auto"/>
          <w:highlight w:val="none"/>
          <w:lang w:val="en-US" w:eastAsia="zh-CN"/>
        </w:rPr>
        <w:suppressLineNumbers w:val="0"/>
      </w:pPr>
      <w:r>
        <w:rPr>
          <w:color w:val="auto"/>
          <w:highlight w:val="none"/>
        </w:rPr>
        <w:t xml:space="preserve">项目编号：</w:t>
      </w:r>
      <w:r>
        <w:rPr>
          <w:rFonts w:hint="eastAsia"/>
          <w:color w:val="auto"/>
          <w:highlight w:val="none"/>
          <w:lang w:val="en-US" w:eastAsia="zh-CN"/>
        </w:rPr>
        <w:t xml:space="preserve"> </w:t>
      </w:r>
      <w:r/>
    </w:p>
    <w:p>
      <w:pPr>
        <w:pStyle w:val="1020"/>
        <w:keepLines w:val="0"/>
        <w:keepNext w:val="0"/>
        <w:widowControl/>
        <w:rPr>
          <w:rFonts w:hint="eastAsia" w:eastAsia="宋体"/>
          <w:color w:val="auto"/>
          <w:highlight w:val="none"/>
          <w:lang w:val="en-US" w:eastAsia="zh-CN"/>
        </w:rPr>
        <w:suppressLineNumbers w:val="0"/>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w:t>
      </w:r>
      <w:r/>
    </w:p>
    <w:tbl>
      <w:tblPr>
        <w:tblStyle w:val="9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bl>
    <w:p>
      <w:pPr>
        <w:pStyle w:val="1020"/>
        <w:keepLines w:val="0"/>
        <w:keepNext w:val="0"/>
        <w:widowControl/>
        <w:rPr>
          <w:color w:val="auto"/>
          <w:highlight w:val="none"/>
        </w:rPr>
        <w:suppressLineNumbers w:val="0"/>
      </w:pPr>
      <w:r>
        <w:rPr>
          <w:color w:val="auto"/>
          <w:highlight w:val="none"/>
        </w:rPr>
        <w:t xml:space="preserve">报价说明：</w:t>
      </w:r>
      <w:r/>
    </w:p>
    <w:p>
      <w:pPr>
        <w:pStyle w:val="1020"/>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1020"/>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1020"/>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1020"/>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92"/>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32"/>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93"/>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93"/>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w:t>
      </w:r>
      <w:r>
        <w:rPr>
          <w:rFonts w:hint="eastAsia" w:ascii="宋体" w:hAnsi="宋体"/>
          <w:color w:val="auto"/>
          <w:sz w:val="24"/>
          <w:szCs w:val="24"/>
          <w:highlight w:val="none"/>
          <w:lang w:eastAsia="zh-CN"/>
        </w:rPr>
        <w:t xml:space="preserve">（姓名）</w:t>
      </w:r>
      <w:r>
        <w:rPr>
          <w:rFonts w:hint="eastAsia" w:ascii="宋体" w:hAnsi="宋体"/>
          <w:color w:val="auto"/>
          <w:sz w:val="24"/>
          <w:szCs w:val="24"/>
          <w:highlight w:val="none"/>
        </w:rPr>
        <w:t xml:space="preserve">_____</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304"/>
        <w:ind w:firstLine="602"/>
        <w:jc w:val="center"/>
        <w:spacing w:line="300" w:lineRule="auto"/>
        <w:rPr>
          <w:rFonts w:eastAsia="宋体" w:cs="方正仿宋_GBK"/>
          <w:b/>
          <w:bCs/>
          <w:color w:val="000000"/>
          <w:sz w:val="30"/>
          <w:szCs w:val="30"/>
          <w:highlight w:val="none"/>
        </w:rPr>
        <w:outlineLvl w:val="0"/>
      </w:pPr>
      <w:r>
        <w:rPr>
          <w:rFonts w:hint="eastAsia" w:eastAsia="宋体"/>
          <w:b/>
          <w:color w:val="000000"/>
          <w:sz w:val="28"/>
          <w:szCs w:val="28"/>
          <w:highlight w:val="none"/>
        </w:rPr>
        <w:t xml:space="preserve">计划投入的主要施工机械设备表</w:t>
      </w:r>
      <w:r/>
    </w:p>
    <w:tbl>
      <w:tblPr>
        <w:tblStyle w:val="9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jc w:val="center"/>
        </w:trPr>
        <w:tc>
          <w:tcPr>
            <w:tcW w:w="508" w:type="dxa"/>
            <w:vAlign w:val="top"/>
            <w:textDirection w:val="lrTb"/>
            <w:noWrap w:val="false"/>
          </w:tcPr>
          <w:p>
            <w:pPr>
              <w:pStyle w:val="1304"/>
              <w:ind w:firstLine="0"/>
              <w:jc w:val="center"/>
              <w:spacing w:line="360" w:lineRule="auto"/>
              <w:rPr>
                <w:rFonts w:hint="eastAsia" w:eastAsia="宋体" w:cs="宋体"/>
                <w:color w:val="000000"/>
                <w:position w:val="-32"/>
                <w:szCs w:val="24"/>
                <w:highlight w:val="none"/>
              </w:rPr>
            </w:pPr>
            <w:r>
              <w:rPr>
                <w:rFonts w:hint="eastAsia" w:eastAsia="宋体" w:cs="宋体"/>
                <w:color w:val="000000"/>
                <w:position w:val="-32"/>
                <w:szCs w:val="24"/>
                <w:highlight w:val="none"/>
                <w:lang w:val="en-US" w:eastAsia="zh-CN"/>
              </w:rPr>
              <w:t xml:space="preserve">序号</w:t>
            </w:r>
            <w:r/>
          </w:p>
        </w:tc>
        <w:tc>
          <w:tcPr>
            <w:tcW w:w="1700" w:type="dxa"/>
            <w:vAlign w:val="top"/>
            <w:textDirection w:val="lrTb"/>
            <w:noWrap w:val="false"/>
          </w:tcPr>
          <w:p>
            <w:pPr>
              <w:pStyle w:val="1304"/>
              <w:ind w:firstLine="0"/>
              <w:jc w:val="center"/>
              <w:spacing w:line="360" w:lineRule="auto"/>
              <w:rPr>
                <w:rFonts w:hint="eastAsia" w:eastAsia="宋体" w:cs="宋体"/>
                <w:color w:val="000000"/>
                <w:position w:val="-50"/>
                <w:szCs w:val="24"/>
                <w:highlight w:val="none"/>
              </w:rPr>
            </w:pPr>
            <w:r>
              <w:rPr>
                <w:rFonts w:hint="eastAsia" w:eastAsia="宋体" w:cs="宋体"/>
                <w:color w:val="000000"/>
                <w:position w:val="-50"/>
                <w:szCs w:val="24"/>
                <w:highlight w:val="none"/>
                <w:lang w:val="en-US" w:eastAsia="zh-CN"/>
              </w:rPr>
              <w:t xml:space="preserve">机械设备名称</w:t>
            </w:r>
            <w:r/>
          </w:p>
        </w:tc>
        <w:tc>
          <w:tcPr>
            <w:tcW w:w="700" w:type="dxa"/>
            <w:vAlign w:val="top"/>
            <w:textDirection w:val="lrTb"/>
            <w:noWrap w:val="false"/>
          </w:tcPr>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型号规格</w:t>
            </w:r>
            <w:r/>
          </w:p>
        </w:tc>
        <w:tc>
          <w:tcPr>
            <w:tcW w:w="700" w:type="dxa"/>
            <w:vAlign w:val="top"/>
            <w:textDirection w:val="lrTb"/>
            <w:noWrap w:val="false"/>
          </w:tcPr>
          <w:p>
            <w:pPr>
              <w:pStyle w:val="1304"/>
              <w:ind w:firstLine="0"/>
              <w:jc w:val="center"/>
              <w:spacing w:line="360" w:lineRule="auto"/>
              <w:rPr>
                <w:rFonts w:hint="eastAsia" w:eastAsia="宋体" w:cs="宋体"/>
                <w:color w:val="000000"/>
                <w:position w:val="-50"/>
                <w:szCs w:val="24"/>
                <w:highlight w:val="none"/>
              </w:rPr>
            </w:pPr>
            <w:r>
              <w:rPr>
                <w:rFonts w:hint="eastAsia" w:eastAsia="宋体" w:cs="宋体"/>
                <w:color w:val="000000"/>
                <w:position w:val="-50"/>
                <w:szCs w:val="24"/>
                <w:highlight w:val="none"/>
                <w:lang w:val="en-US" w:eastAsia="zh-CN"/>
              </w:rPr>
              <w:t xml:space="preserve">数量</w:t>
            </w:r>
            <w:r/>
          </w:p>
        </w:tc>
        <w:tc>
          <w:tcPr>
            <w:tcW w:w="900" w:type="dxa"/>
            <w:vAlign w:val="top"/>
            <w:textDirection w:val="lrTb"/>
            <w:noWrap w:val="false"/>
          </w:tcPr>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国 别</w:t>
            </w:r>
            <w:r/>
          </w:p>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产 地</w:t>
            </w:r>
            <w:r/>
          </w:p>
        </w:tc>
        <w:tc>
          <w:tcPr>
            <w:tcW w:w="900" w:type="dxa"/>
            <w:vAlign w:val="top"/>
            <w:textDirection w:val="lrTb"/>
            <w:noWrap w:val="false"/>
          </w:tcPr>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制 造</w:t>
            </w:r>
            <w:r/>
          </w:p>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年 份</w:t>
            </w:r>
            <w:r/>
          </w:p>
        </w:tc>
        <w:tc>
          <w:tcPr>
            <w:tcW w:w="1100" w:type="dxa"/>
            <w:vAlign w:val="top"/>
            <w:textDirection w:val="lrTb"/>
            <w:noWrap w:val="false"/>
          </w:tcPr>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额定功率（KW）</w:t>
            </w:r>
            <w:r/>
          </w:p>
        </w:tc>
        <w:tc>
          <w:tcPr>
            <w:tcW w:w="1100" w:type="dxa"/>
            <w:vAlign w:val="top"/>
            <w:textDirection w:val="lrTb"/>
            <w:noWrap w:val="false"/>
          </w:tcPr>
          <w:p>
            <w:pPr>
              <w:pStyle w:val="1304"/>
              <w:ind w:firstLine="0"/>
              <w:jc w:val="center"/>
              <w:spacing w:line="360" w:lineRule="auto"/>
              <w:rPr>
                <w:rFonts w:hint="eastAsia" w:eastAsia="宋体" w:cs="宋体"/>
                <w:color w:val="000000"/>
                <w:position w:val="-30"/>
                <w:szCs w:val="24"/>
                <w:highlight w:val="none"/>
              </w:rPr>
            </w:pPr>
            <w:r>
              <w:rPr>
                <w:rFonts w:hint="eastAsia" w:eastAsia="宋体" w:cs="宋体"/>
                <w:color w:val="000000"/>
                <w:position w:val="-30"/>
                <w:szCs w:val="24"/>
                <w:highlight w:val="none"/>
                <w:lang w:val="en-US" w:eastAsia="zh-CN"/>
              </w:rPr>
              <w:t xml:space="preserve">生产能力（MH）</w:t>
            </w:r>
            <w:r/>
          </w:p>
        </w:tc>
        <w:tc>
          <w:tcPr>
            <w:tcW w:w="700" w:type="dxa"/>
            <w:vAlign w:val="top"/>
            <w:textDirection w:val="lrTb"/>
            <w:noWrap w:val="false"/>
          </w:tcPr>
          <w:p>
            <w:pPr>
              <w:pStyle w:val="1304"/>
              <w:ind w:firstLine="0"/>
              <w:jc w:val="center"/>
              <w:spacing w:line="360" w:lineRule="auto"/>
              <w:rPr>
                <w:rFonts w:hint="eastAsia" w:eastAsia="宋体" w:cs="宋体"/>
                <w:color w:val="000000"/>
                <w:position w:val="-50"/>
                <w:szCs w:val="24"/>
                <w:highlight w:val="none"/>
              </w:rPr>
            </w:pPr>
            <w:r>
              <w:rPr>
                <w:rFonts w:hint="eastAsia" w:eastAsia="宋体" w:cs="宋体"/>
                <w:color w:val="000000"/>
                <w:position w:val="-50"/>
                <w:szCs w:val="24"/>
                <w:highlight w:val="none"/>
                <w:lang w:val="en-US" w:eastAsia="zh-CN"/>
              </w:rPr>
              <w:t xml:space="preserve">备注</w:t>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9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11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c>
          <w:tcPr>
            <w:tcW w:w="700" w:type="dxa"/>
            <w:vAlign w:val="top"/>
            <w:textDirection w:val="lrTb"/>
            <w:noWrap w:val="false"/>
          </w:tcPr>
          <w:p>
            <w:pPr>
              <w:ind w:left="1260"/>
              <w:spacing w:line="360" w:lineRule="auto"/>
              <w:rPr>
                <w:rFonts w:cs="方正仿宋_GBK"/>
                <w:color w:val="000000"/>
                <w:highlight w:val="none"/>
              </w:rPr>
            </w:pPr>
            <w:r>
              <w:rPr>
                <w:rFonts w:cs="方正仿宋_GBK"/>
                <w:color w:val="000000"/>
                <w:highlight w:val="none"/>
              </w:rPr>
            </w:r>
            <w:r/>
          </w:p>
        </w:tc>
      </w:tr>
    </w:tbl>
    <w:p>
      <w:pPr>
        <w:ind w:firstLine="480"/>
        <w:spacing w:line="360" w:lineRule="auto"/>
        <w:rPr>
          <w:rFonts w:hint="eastAsia" w:cs="宋体"/>
          <w:color w:val="000000"/>
          <w:sz w:val="24"/>
          <w:szCs w:val="24"/>
          <w:highlight w:val="none"/>
        </w:rPr>
      </w:pPr>
      <w:r>
        <w:rPr>
          <w:b/>
          <w:color w:val="000000"/>
          <w:sz w:val="24"/>
          <w:highlight w:val="none"/>
        </w:rPr>
        <w:br w:type="page" w:clear="all"/>
      </w:r>
      <w:r/>
    </w:p>
    <w:p>
      <w:pPr>
        <w:ind w:firstLine="463"/>
        <w:jc w:val="center"/>
        <w:spacing w:line="360" w:lineRule="auto"/>
        <w:rPr>
          <w:rFonts w:hint="eastAsia" w:cs="宋体"/>
          <w:b/>
          <w:color w:val="000000"/>
          <w:sz w:val="24"/>
          <w:szCs w:val="24"/>
          <w:highlight w:val="none"/>
          <w:lang w:val="en-US" w:eastAsia="zh-CN"/>
        </w:rPr>
      </w:pPr>
      <w:r>
        <w:rPr>
          <w:rFonts w:hint="eastAsia" w:cs="宋体"/>
          <w:b/>
          <w:color w:val="000000"/>
          <w:sz w:val="24"/>
          <w:szCs w:val="24"/>
          <w:highlight w:val="none"/>
          <w:lang w:val="zh-CN"/>
        </w:rPr>
        <w:t xml:space="preserve">主要施工管理人员表</w:t>
      </w:r>
      <w:r/>
    </w:p>
    <w:tbl>
      <w:tblPr>
        <w:tblStyle w:val="9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620"/>
        <w:gridCol w:w="1440"/>
        <w:gridCol w:w="1080"/>
        <w:gridCol w:w="1260"/>
        <w:gridCol w:w="3240"/>
      </w:tblGrid>
      <w:tr>
        <w:trPr>
          <w:jc w:val="center"/>
        </w:trPr>
        <w:tc>
          <w:tcPr>
            <w:tcW w:w="648" w:type="dxa"/>
            <w:vAlign w:val="center"/>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机构</w:t>
            </w:r>
            <w:r/>
          </w:p>
        </w:tc>
        <w:tc>
          <w:tcPr>
            <w:tcW w:w="1620" w:type="dxa"/>
            <w:vAlign w:val="center"/>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项目工程师</w:t>
            </w:r>
            <w:r/>
          </w:p>
        </w:tc>
        <w:tc>
          <w:tcPr>
            <w:tcW w:w="1440" w:type="dxa"/>
            <w:vAlign w:val="center"/>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姓名</w:t>
            </w:r>
            <w:r/>
          </w:p>
        </w:tc>
        <w:tc>
          <w:tcPr>
            <w:tcW w:w="1080" w:type="dxa"/>
            <w:vAlign w:val="center"/>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职务</w:t>
            </w:r>
            <w:r/>
          </w:p>
        </w:tc>
        <w:tc>
          <w:tcPr>
            <w:tcW w:w="1260" w:type="dxa"/>
            <w:vAlign w:val="center"/>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职称</w:t>
            </w:r>
            <w:r/>
          </w:p>
        </w:tc>
        <w:tc>
          <w:tcPr>
            <w:tcW w:w="3240" w:type="dxa"/>
            <w:vAlign w:val="center"/>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主要资历、经验及承担过的工程</w:t>
            </w:r>
            <w:r/>
          </w:p>
        </w:tc>
      </w:tr>
      <w:tr>
        <w:trPr>
          <w:cantSplit/>
          <w:jc w:val="center"/>
          <w:trHeight w:val="680"/>
        </w:trPr>
        <w:tc>
          <w:tcPr>
            <w:tcW w:w="648" w:type="dxa"/>
            <w:vAlign w:val="center"/>
            <w:vMerge w:val="restart"/>
            <w:textDirection w:val="lrTb"/>
            <w:noWrap w:val="false"/>
          </w:tcPr>
          <w:p>
            <w:pPr>
              <w:ind w:left="103" w:hanging="103"/>
              <w:jc w:val="center"/>
              <w:spacing w:line="460" w:lineRule="exact"/>
              <w:rPr>
                <w:b/>
                <w:bCs/>
                <w:color w:val="000000"/>
                <w:szCs w:val="21"/>
                <w:highlight w:val="none"/>
              </w:rPr>
            </w:pPr>
            <w:r>
              <w:rPr>
                <w:rFonts w:hint="eastAsia"/>
                <w:b/>
                <w:bCs/>
                <w:color w:val="000000"/>
                <w:szCs w:val="21"/>
                <w:highlight w:val="none"/>
              </w:rPr>
              <w:t xml:space="preserve">总</w:t>
            </w:r>
            <w:r/>
          </w:p>
          <w:p>
            <w:pPr>
              <w:ind w:left="103" w:hanging="103"/>
              <w:jc w:val="center"/>
              <w:spacing w:line="460" w:lineRule="exact"/>
              <w:rPr>
                <w:b/>
                <w:bCs/>
                <w:color w:val="000000"/>
                <w:szCs w:val="21"/>
                <w:highlight w:val="none"/>
              </w:rPr>
            </w:pPr>
            <w:r>
              <w:rPr>
                <w:b/>
                <w:bCs/>
                <w:color w:val="000000"/>
                <w:szCs w:val="21"/>
                <w:highlight w:val="none"/>
              </w:rPr>
            </w:r>
            <w:r/>
          </w:p>
          <w:p>
            <w:pPr>
              <w:ind w:left="103" w:hanging="103"/>
              <w:jc w:val="center"/>
              <w:spacing w:line="460" w:lineRule="exact"/>
              <w:rPr>
                <w:b/>
                <w:bCs/>
                <w:color w:val="000000"/>
                <w:szCs w:val="21"/>
                <w:highlight w:val="none"/>
              </w:rPr>
            </w:pPr>
            <w:r>
              <w:rPr>
                <w:b/>
                <w:bCs/>
                <w:color w:val="000000"/>
                <w:szCs w:val="21"/>
                <w:highlight w:val="none"/>
              </w:rPr>
            </w:r>
            <w:r/>
          </w:p>
          <w:p>
            <w:pPr>
              <w:ind w:left="103" w:hanging="103"/>
              <w:jc w:val="center"/>
              <w:spacing w:line="460" w:lineRule="exact"/>
              <w:rPr>
                <w:b/>
                <w:bCs/>
                <w:color w:val="000000"/>
                <w:szCs w:val="21"/>
                <w:highlight w:val="none"/>
              </w:rPr>
            </w:pPr>
            <w:r>
              <w:rPr>
                <w:b/>
                <w:bCs/>
                <w:color w:val="000000"/>
                <w:szCs w:val="21"/>
                <w:highlight w:val="none"/>
              </w:rPr>
            </w:r>
            <w:r/>
          </w:p>
          <w:p>
            <w:pPr>
              <w:ind w:left="103" w:hanging="103"/>
              <w:jc w:val="center"/>
              <w:spacing w:line="460" w:lineRule="exact"/>
              <w:rPr>
                <w:b/>
                <w:bCs/>
                <w:color w:val="000000"/>
                <w:szCs w:val="21"/>
                <w:highlight w:val="none"/>
              </w:rPr>
            </w:pPr>
            <w:r>
              <w:rPr>
                <w:rFonts w:hint="eastAsia"/>
                <w:b/>
                <w:bCs/>
                <w:color w:val="000000"/>
                <w:szCs w:val="21"/>
                <w:highlight w:val="none"/>
              </w:rPr>
              <w:t xml:space="preserve">部</w:t>
            </w:r>
            <w:r/>
          </w:p>
          <w:p>
            <w:pPr>
              <w:jc w:val="cente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center"/>
            <w:vMerge w:val="restart"/>
            <w:textDirection w:val="lrTb"/>
            <w:noWrap w:val="false"/>
          </w:tcPr>
          <w:p>
            <w:pPr>
              <w:jc w:val="center"/>
              <w:spacing w:line="460" w:lineRule="exact"/>
              <w:rPr>
                <w:b/>
                <w:bCs/>
                <w:color w:val="000000"/>
                <w:szCs w:val="21"/>
                <w:highlight w:val="none"/>
              </w:rPr>
            </w:pPr>
            <w:r>
              <w:rPr>
                <w:rFonts w:hint="eastAsia"/>
                <w:b/>
                <w:bCs/>
                <w:color w:val="000000"/>
                <w:szCs w:val="21"/>
                <w:highlight w:val="none"/>
              </w:rPr>
              <w:t xml:space="preserve">现</w:t>
            </w:r>
            <w:r/>
          </w:p>
          <w:p>
            <w:pPr>
              <w:jc w:val="center"/>
              <w:spacing w:line="460" w:lineRule="exact"/>
              <w:rPr>
                <w:b/>
                <w:bCs/>
                <w:color w:val="000000"/>
                <w:szCs w:val="21"/>
                <w:highlight w:val="none"/>
              </w:rPr>
            </w:pPr>
            <w:r>
              <w:rPr>
                <w:b/>
                <w:bCs/>
                <w:color w:val="000000"/>
                <w:szCs w:val="21"/>
                <w:highlight w:val="none"/>
              </w:rPr>
            </w:r>
            <w:r/>
          </w:p>
          <w:p>
            <w:pPr>
              <w:jc w:val="center"/>
              <w:spacing w:line="460" w:lineRule="exact"/>
              <w:rPr>
                <w:b/>
                <w:bCs/>
                <w:color w:val="000000"/>
                <w:szCs w:val="21"/>
                <w:highlight w:val="none"/>
              </w:rPr>
            </w:pPr>
            <w:r>
              <w:rPr>
                <w:b/>
                <w:bCs/>
                <w:color w:val="000000"/>
                <w:szCs w:val="21"/>
                <w:highlight w:val="none"/>
              </w:rPr>
            </w:r>
            <w:r/>
          </w:p>
          <w:p>
            <w:pPr>
              <w:jc w:val="center"/>
              <w:spacing w:line="460" w:lineRule="exact"/>
              <w:rPr>
                <w:b/>
                <w:bCs/>
                <w:color w:val="000000"/>
                <w:szCs w:val="21"/>
                <w:highlight w:val="none"/>
              </w:rPr>
            </w:pPr>
            <w:r>
              <w:rPr>
                <w:b/>
                <w:bCs/>
                <w:color w:val="000000"/>
                <w:szCs w:val="21"/>
                <w:highlight w:val="none"/>
              </w:rPr>
            </w:r>
            <w:r/>
          </w:p>
          <w:p>
            <w:pPr>
              <w:jc w:val="center"/>
              <w:spacing w:line="460" w:lineRule="exact"/>
              <w:rPr>
                <w:b/>
                <w:bCs/>
                <w:color w:val="000000"/>
                <w:szCs w:val="21"/>
                <w:highlight w:val="none"/>
              </w:rPr>
            </w:pPr>
            <w:r>
              <w:rPr>
                <w:b/>
                <w:bCs/>
                <w:color w:val="000000"/>
                <w:szCs w:val="21"/>
                <w:highlight w:val="none"/>
              </w:rPr>
            </w:r>
            <w:r/>
          </w:p>
          <w:p>
            <w:pPr>
              <w:jc w:val="center"/>
              <w:spacing w:line="460" w:lineRule="exact"/>
              <w:rPr>
                <w:b/>
                <w:bCs/>
                <w:color w:val="000000"/>
                <w:szCs w:val="21"/>
                <w:highlight w:val="none"/>
              </w:rPr>
            </w:pPr>
            <w:r>
              <w:rPr>
                <w:rFonts w:hint="eastAsia"/>
                <w:b/>
                <w:bCs/>
                <w:color w:val="000000"/>
                <w:szCs w:val="21"/>
                <w:highlight w:val="none"/>
              </w:rPr>
              <w:t xml:space="preserve">场</w:t>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r>
        <w:trPr>
          <w:cantSplit/>
          <w:jc w:val="center"/>
          <w:trHeight w:val="680"/>
        </w:trPr>
        <w:tc>
          <w:tcPr>
            <w:tcW w:w="648" w:type="dxa"/>
            <w:vAlign w:val="top"/>
            <w:vMerge w:val="continue"/>
            <w:textDirection w:val="lrTb"/>
            <w:noWrap w:val="false"/>
          </w:tcPr>
          <w:p>
            <w:pPr>
              <w:spacing w:line="460" w:lineRule="exact"/>
              <w:rPr>
                <w:b/>
                <w:bCs/>
                <w:color w:val="000000"/>
                <w:sz w:val="36"/>
                <w:szCs w:val="36"/>
                <w:highlight w:val="none"/>
              </w:rPr>
            </w:pPr>
            <w:r>
              <w:rPr>
                <w:b/>
                <w:bCs/>
                <w:color w:val="000000"/>
                <w:sz w:val="36"/>
                <w:szCs w:val="36"/>
                <w:highlight w:val="none"/>
              </w:rPr>
            </w:r>
            <w:r/>
          </w:p>
        </w:tc>
        <w:tc>
          <w:tcPr>
            <w:tcW w:w="162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4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08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126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c>
          <w:tcPr>
            <w:tcW w:w="3240" w:type="dxa"/>
            <w:vAlign w:val="center"/>
            <w:textDirection w:val="lrTb"/>
            <w:noWrap w:val="false"/>
          </w:tcPr>
          <w:p>
            <w:pPr>
              <w:jc w:val="center"/>
              <w:spacing w:line="460" w:lineRule="exact"/>
              <w:rPr>
                <w:b/>
                <w:bCs/>
                <w:color w:val="000000"/>
                <w:sz w:val="36"/>
                <w:szCs w:val="36"/>
                <w:highlight w:val="none"/>
              </w:rPr>
            </w:pPr>
            <w:r>
              <w:rPr>
                <w:b/>
                <w:bCs/>
                <w:color w:val="000000"/>
                <w:sz w:val="36"/>
                <w:szCs w:val="36"/>
                <w:highlight w:val="none"/>
              </w:rPr>
            </w:r>
            <w:r/>
          </w:p>
        </w:tc>
      </w:tr>
    </w:tbl>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0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办理政采贷和履约保函（保险）告知函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各政府采购供应商：</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欢迎贵公司参与南通市政府采购活动！</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pStyle w:val="998"/>
        <w:rPr>
          <w:rFonts w:hint="eastAsia"/>
          <w:color w:val="auto"/>
          <w:sz w:val="28"/>
          <w:szCs w:val="28"/>
          <w:highlight w:val="none"/>
        </w:rPr>
      </w:pPr>
      <w:r>
        <w:rPr>
          <w:rFonts w:hint="eastAsia"/>
          <w:color w:val="auto"/>
          <w:sz w:val="28"/>
          <w:szCs w:val="28"/>
          <w:highlight w:val="none"/>
        </w:rPr>
      </w:r>
      <w:r/>
    </w:p>
    <w:p>
      <w:pPr>
        <w:ind w:left="1423" w:right="0" w:firstLine="0"/>
        <w:jc w:val="both"/>
        <w:spacing w:before="216" w:after="0" w:line="49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9"/>
          <w:sz w:val="23"/>
          <w:highlight w:val="none"/>
        </w:rPr>
        <w:t xml:space="preserve">供应商：</w:t>
      </w:r>
      <w:r/>
    </w:p>
    <w:p>
      <w:pPr>
        <w:ind w:left="0" w:right="0" w:firstLine="0"/>
        <w:jc w:val="both"/>
        <w:spacing w:before="0" w:after="0" w:line="34"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tbl>
      <w:tblPr>
        <w:tblStyle w:val="1250"/>
        <w:tblW w:w="8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5124" w:right="2530" w:firstLine="183"/>
              <w:jc w:val="both"/>
              <w:spacing w:before="75" w:after="0" w:line="11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hint="eastAsia" w:ascii="宋体" w:hAnsi="宋体" w:eastAsia="宋体" w:cs="宋体"/>
                <w:color w:val="auto"/>
                <w:highlight w:val="none"/>
                <w:lang w:val="en-US" w:eastAsia="zh-CN"/>
              </w:rPr>
              <w:t xml:space="preserve">单位公章</w:t>
            </w:r>
            <w:r/>
          </w:p>
          <w:p>
            <w:pPr>
              <w:pStyle w:val="1034"/>
              <w:jc w:val="right"/>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1032"/>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ind w:left="0" w:right="0" w:firstLine="0"/>
        <w:jc w:val="center"/>
        <w:spacing w:before="0" w:after="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24"/>
          <w:szCs w:val="24"/>
          <w:highlight w:val="none"/>
        </w:rPr>
        <w:t xml:space="preserve">政府采购履约验收书参考样本(工程类)</w:t>
      </w:r>
      <w:r/>
    </w:p>
    <w:tbl>
      <w:tblPr>
        <w:tblStyle w:val="1303"/>
        <w:tblW w:w="8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3"/>
        <w:gridCol w:w="1197"/>
        <w:gridCol w:w="1369"/>
        <w:gridCol w:w="1130"/>
        <w:gridCol w:w="239"/>
        <w:gridCol w:w="1369"/>
        <w:gridCol w:w="1370"/>
        <w:gridCol w:w="1371"/>
      </w:tblGrid>
      <w:tr>
        <w:trPr>
          <w:trHeight w:val="562"/>
        </w:trPr>
        <w:tc>
          <w:tcPr>
            <w:tcMar>
              <w:left w:w="0" w:type="dxa"/>
              <w:top w:w="0" w:type="dxa"/>
              <w:right w:w="0" w:type="dxa"/>
              <w:bottom w:w="0" w:type="dxa"/>
            </w:tcMar>
            <w:tcW w:w="913"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采购人</w:t>
            </w:r>
            <w:r/>
          </w:p>
        </w:tc>
        <w:tc>
          <w:tcPr>
            <w:tcMar>
              <w:left w:w="0" w:type="dxa"/>
              <w:top w:w="0" w:type="dxa"/>
              <w:right w:w="0" w:type="dxa"/>
              <w:bottom w:w="0" w:type="dxa"/>
            </w:tcMar>
            <w:tcW w:w="1197"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c>
          <w:tcPr>
            <w:tcMar>
              <w:left w:w="0" w:type="dxa"/>
              <w:top w:w="0" w:type="dxa"/>
              <w:right w:w="0" w:type="dxa"/>
              <w:bottom w:w="0" w:type="dxa"/>
            </w:tcMar>
            <w:tcW w:w="1369"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项目名称</w:t>
            </w:r>
            <w:r/>
          </w:p>
        </w:tc>
        <w:tc>
          <w:tcPr>
            <w:gridSpan w:val="2"/>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c>
          <w:tcPr>
            <w:tcMar>
              <w:left w:w="0" w:type="dxa"/>
              <w:top w:w="0" w:type="dxa"/>
              <w:right w:w="0" w:type="dxa"/>
              <w:bottom w:w="0" w:type="dxa"/>
            </w:tcMar>
            <w:tcW w:w="1369"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合同名称</w:t>
            </w:r>
            <w:r/>
          </w:p>
        </w:tc>
        <w:tc>
          <w:tcPr>
            <w:gridSpan w:val="2"/>
            <w:tcMar>
              <w:left w:w="0" w:type="dxa"/>
              <w:top w:w="0" w:type="dxa"/>
              <w:right w:w="0" w:type="dxa"/>
              <w:bottom w:w="0" w:type="dxa"/>
            </w:tcMar>
            <w:tcW w:w="2740"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r>
      <w:tr>
        <w:trPr>
          <w:trHeight w:val="565"/>
        </w:trPr>
        <w:tc>
          <w:tcPr>
            <w:tcMar>
              <w:left w:w="0" w:type="dxa"/>
              <w:top w:w="0" w:type="dxa"/>
              <w:right w:w="0" w:type="dxa"/>
              <w:bottom w:w="0" w:type="dxa"/>
            </w:tcMar>
            <w:tcW w:w="913"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供应商</w:t>
            </w:r>
            <w:r/>
          </w:p>
        </w:tc>
        <w:tc>
          <w:tcPr>
            <w:tcMar>
              <w:left w:w="0" w:type="dxa"/>
              <w:top w:w="0" w:type="dxa"/>
              <w:right w:w="0" w:type="dxa"/>
              <w:bottom w:w="0" w:type="dxa"/>
            </w:tcMar>
            <w:tcW w:w="1197"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c>
          <w:tcPr>
            <w:tcMar>
              <w:left w:w="0" w:type="dxa"/>
              <w:top w:w="0" w:type="dxa"/>
              <w:right w:w="0" w:type="dxa"/>
              <w:bottom w:w="0" w:type="dxa"/>
            </w:tcMar>
            <w:tcW w:w="1369"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项目及合同编号</w:t>
            </w:r>
            <w:r/>
          </w:p>
        </w:tc>
        <w:tc>
          <w:tcPr>
            <w:gridSpan w:val="2"/>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c>
          <w:tcPr>
            <w:tcMar>
              <w:left w:w="0" w:type="dxa"/>
              <w:top w:w="0" w:type="dxa"/>
              <w:right w:w="0" w:type="dxa"/>
              <w:bottom w:w="0" w:type="dxa"/>
            </w:tcMar>
            <w:tcW w:w="1369"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合同金额</w:t>
            </w:r>
            <w:r/>
          </w:p>
        </w:tc>
        <w:tc>
          <w:tcPr>
            <w:gridSpan w:val="2"/>
            <w:tcMar>
              <w:left w:w="0" w:type="dxa"/>
              <w:top w:w="0" w:type="dxa"/>
              <w:right w:w="0" w:type="dxa"/>
              <w:bottom w:w="0" w:type="dxa"/>
            </w:tcMar>
            <w:tcW w:w="2740"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r>
      <w:tr>
        <w:trPr>
          <w:trHeight w:val="560"/>
        </w:trPr>
        <w:tc>
          <w:tcPr>
            <w:tcMar>
              <w:left w:w="0" w:type="dxa"/>
              <w:top w:w="0" w:type="dxa"/>
              <w:right w:w="0" w:type="dxa"/>
              <w:bottom w:w="0" w:type="dxa"/>
            </w:tcMar>
            <w:tcW w:w="913" w:type="dxa"/>
            <w:vAlign w:val="top"/>
            <w:textDirection w:val="lrTb"/>
            <w:noWrap w:val="false"/>
          </w:tcPr>
          <w:p>
            <w:pPr>
              <w:ind w:left="0" w:right="0" w:firstLine="0"/>
              <w:jc w:val="both"/>
              <w:spacing w:before="290"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分期（段）验收</w:t>
            </w:r>
            <w:r/>
          </w:p>
        </w:tc>
        <w:tc>
          <w:tcPr>
            <w:tcMar>
              <w:left w:w="0" w:type="dxa"/>
              <w:top w:w="0" w:type="dxa"/>
              <w:right w:w="0" w:type="dxa"/>
              <w:bottom w:w="0" w:type="dxa"/>
            </w:tcMar>
            <w:tcW w:w="1197" w:type="dxa"/>
            <w:vAlign w:val="top"/>
            <w:textDirection w:val="lrTb"/>
            <w:noWrap w:val="false"/>
          </w:tcPr>
          <w:p>
            <w:pPr>
              <w:ind w:left="0" w:right="0" w:firstLine="0"/>
              <w:jc w:val="both"/>
              <w:spacing w:before="290"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是□</w:t>
            </w:r>
            <w:r>
              <w:rPr>
                <w:rFonts w:ascii="宋体" w:hAnsi="宋体" w:eastAsia="宋体" w:cs="宋体"/>
                <w:color w:val="000000"/>
                <w:spacing w:val="9"/>
                <w:sz w:val="24"/>
                <w:szCs w:val="24"/>
                <w:highlight w:val="none"/>
              </w:rPr>
              <w:t xml:space="preserve">   </w:t>
            </w:r>
            <w:r>
              <w:rPr>
                <w:rFonts w:ascii="宋体" w:hAnsi="宋体" w:eastAsia="宋体" w:cs="宋体"/>
                <w:color w:val="000000"/>
                <w:spacing w:val="4"/>
                <w:sz w:val="24"/>
                <w:szCs w:val="24"/>
                <w:highlight w:val="none"/>
              </w:rPr>
              <w:t xml:space="preserve">否□</w:t>
            </w:r>
            <w:r/>
          </w:p>
        </w:tc>
        <w:tc>
          <w:tcPr>
            <w:tcMar>
              <w:left w:w="0" w:type="dxa"/>
              <w:top w:w="0" w:type="dxa"/>
              <w:right w:w="0" w:type="dxa"/>
              <w:bottom w:w="0" w:type="dxa"/>
            </w:tcMar>
            <w:tcW w:w="1369" w:type="dxa"/>
            <w:vAlign w:val="top"/>
            <w:textDirection w:val="lrTb"/>
            <w:noWrap w:val="false"/>
          </w:tcPr>
          <w:p>
            <w:pPr>
              <w:ind w:left="0" w:right="0" w:firstLine="0"/>
              <w:jc w:val="both"/>
              <w:spacing w:before="290"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分期（段）情况</w:t>
            </w:r>
            <w:r/>
          </w:p>
        </w:tc>
        <w:tc>
          <w:tcPr>
            <w:gridSpan w:val="5"/>
            <w:tcMar>
              <w:left w:w="0" w:type="dxa"/>
              <w:top w:w="0" w:type="dxa"/>
              <w:right w:w="0" w:type="dxa"/>
              <w:bottom w:w="0" w:type="dxa"/>
            </w:tcMar>
            <w:tcW w:w="5478" w:type="dxa"/>
            <w:vAlign w:val="top"/>
            <w:textDirection w:val="lrTb"/>
            <w:noWrap w:val="false"/>
          </w:tcPr>
          <w:p>
            <w:pPr>
              <w:ind w:left="0" w:right="0" w:firstLine="0"/>
              <w:jc w:val="both"/>
              <w:spacing w:before="290"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共分期（段</w:t>
            </w:r>
            <w:r>
              <w:rPr>
                <w:rFonts w:ascii="宋体" w:hAnsi="宋体" w:eastAsia="宋体" w:cs="宋体"/>
                <w:color w:val="000000"/>
                <w:spacing w:val="11"/>
                <w:sz w:val="24"/>
                <w:szCs w:val="24"/>
                <w:highlight w:val="none"/>
              </w:rPr>
              <w:t xml:space="preserve">），</w:t>
            </w:r>
            <w:r>
              <w:rPr>
                <w:rFonts w:ascii="宋体" w:hAnsi="宋体" w:eastAsia="宋体" w:cs="宋体"/>
                <w:color w:val="000000"/>
                <w:spacing w:val="8"/>
                <w:sz w:val="24"/>
                <w:szCs w:val="24"/>
                <w:highlight w:val="none"/>
              </w:rPr>
              <w:t xml:space="preserve">此为第期（段）验收</w:t>
            </w:r>
            <w:r/>
          </w:p>
        </w:tc>
      </w:tr>
      <w:tr>
        <w:trPr>
          <w:trHeight w:val="1219"/>
        </w:trPr>
        <w:tc>
          <w:tcPr>
            <w:tcMar>
              <w:left w:w="0" w:type="dxa"/>
              <w:top w:w="0" w:type="dxa"/>
              <w:right w:w="0" w:type="dxa"/>
              <w:bottom w:w="0" w:type="dxa"/>
            </w:tcMar>
            <w:tcW w:w="913"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验收时间</w:t>
            </w:r>
            <w:r/>
          </w:p>
        </w:tc>
        <w:tc>
          <w:tcPr>
            <w:tcMar>
              <w:left w:w="0" w:type="dxa"/>
              <w:top w:w="0" w:type="dxa"/>
              <w:right w:w="0" w:type="dxa"/>
              <w:bottom w:w="0" w:type="dxa"/>
            </w:tcMar>
            <w:tcW w:w="1197"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c>
          <w:tcPr>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验收地点</w:t>
            </w:r>
            <w:r/>
          </w:p>
        </w:tc>
        <w:tc>
          <w:tcPr>
            <w:gridSpan w:val="2"/>
            <w:tcBorders>
              <w:right w:val="single" w:color="000000" w:sz="4" w:space="0"/>
            </w:tcBorders>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验收组织形式</w:t>
            </w:r>
            <w:r/>
          </w:p>
        </w:tc>
        <w:tc>
          <w:tcPr>
            <w:gridSpan w:val="2"/>
            <w:tcBorders>
              <w:left w:val="single" w:color="000000" w:sz="4" w:space="0"/>
            </w:tcBorders>
            <w:tcMar>
              <w:left w:w="0" w:type="dxa"/>
              <w:top w:w="0" w:type="dxa"/>
              <w:right w:w="0" w:type="dxa"/>
              <w:bottom w:w="0" w:type="dxa"/>
            </w:tcMar>
            <w:tcW w:w="2740" w:type="dxa"/>
            <w:vAlign w:val="top"/>
            <w:textDirection w:val="lrTb"/>
            <w:noWrap w:val="false"/>
          </w:tcPr>
          <w:p>
            <w:pPr>
              <w:ind w:left="0" w:right="0" w:firstLine="0"/>
              <w:jc w:val="both"/>
              <w:spacing w:before="292"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highlight w:val="none"/>
              </w:rPr>
              <w:t xml:space="preserve">□验收小组验收</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□采购代理机构验收</w:t>
            </w:r>
            <w:r/>
          </w:p>
        </w:tc>
      </w:tr>
      <w:tr>
        <w:trPr>
          <w:trHeight w:val="1119"/>
        </w:trPr>
        <w:tc>
          <w:tcPr>
            <w:tcMar>
              <w:left w:w="0" w:type="dxa"/>
              <w:top w:w="0" w:type="dxa"/>
              <w:right w:w="0" w:type="dxa"/>
              <w:bottom w:w="0" w:type="dxa"/>
            </w:tcMar>
            <w:tcW w:w="913" w:type="dxa"/>
            <w:vAlign w:val="top"/>
            <w:vMerge w:val="restart"/>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验收内容</w:t>
            </w:r>
            <w:r/>
          </w:p>
        </w:tc>
        <w:tc>
          <w:tcPr>
            <w:tcMar>
              <w:left w:w="0" w:type="dxa"/>
              <w:top w:w="0" w:type="dxa"/>
              <w:right w:w="0" w:type="dxa"/>
              <w:bottom w:w="0" w:type="dxa"/>
            </w:tcMar>
            <w:tcW w:w="1197"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6"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施工内容</w:t>
            </w:r>
            <w:r/>
          </w:p>
        </w:tc>
        <w:tc>
          <w:tcPr>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施工进度</w:t>
            </w:r>
            <w:r/>
          </w:p>
        </w:tc>
        <w:tc>
          <w:tcPr>
            <w:gridSpan w:val="2"/>
            <w:tcMar>
              <w:left w:w="0" w:type="dxa"/>
              <w:top w:w="0" w:type="dxa"/>
              <w:right w:w="0" w:type="dxa"/>
              <w:bottom w:w="0" w:type="dxa"/>
            </w:tcMar>
            <w:tcW w:w="136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施工质量</w:t>
            </w:r>
            <w:r/>
          </w:p>
        </w:tc>
        <w:tc>
          <w:tcPr>
            <w:tcBorders>
              <w:top w:val="single" w:color="000000" w:sz="4" w:space="0"/>
            </w:tcBorders>
            <w:tcMar>
              <w:left w:w="0" w:type="dxa"/>
              <w:top w:w="0" w:type="dxa"/>
              <w:right w:w="0" w:type="dxa"/>
              <w:bottom w:w="0" w:type="dxa"/>
            </w:tcMar>
            <w:tcW w:w="1369" w:type="dxa"/>
            <w:vAlign w:val="top"/>
            <w:textDirection w:val="lrTb"/>
            <w:noWrap w:val="false"/>
          </w:tcPr>
          <w:p>
            <w:pPr>
              <w:ind w:left="0" w:right="0" w:firstLine="0"/>
              <w:jc w:val="both"/>
              <w:spacing w:before="291"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施工人员</w:t>
            </w:r>
            <w:r>
              <w:rPr>
                <w:rFonts w:ascii="宋体" w:hAnsi="宋体" w:eastAsia="宋体" w:cs="宋体"/>
                <w:color w:val="000000"/>
                <w:sz w:val="24"/>
                <w:szCs w:val="24"/>
                <w:highlight w:val="none"/>
              </w:rPr>
              <w:t xml:space="preserve"> </w:t>
            </w:r>
            <w:r>
              <w:rPr>
                <w:rFonts w:ascii="宋体" w:hAnsi="宋体" w:eastAsia="宋体" w:cs="宋体"/>
                <w:color w:val="000000"/>
                <w:spacing w:val="8"/>
                <w:sz w:val="24"/>
                <w:szCs w:val="24"/>
                <w:highlight w:val="none"/>
              </w:rPr>
              <w:t xml:space="preserve">配备情况</w:t>
            </w:r>
            <w:r/>
          </w:p>
        </w:tc>
        <w:tc>
          <w:tcPr>
            <w:tcMar>
              <w:left w:w="0" w:type="dxa"/>
              <w:top w:w="0" w:type="dxa"/>
              <w:right w:w="0" w:type="dxa"/>
              <w:bottom w:w="0" w:type="dxa"/>
            </w:tcMar>
            <w:tcW w:w="1370" w:type="dxa"/>
            <w:vAlign w:val="top"/>
            <w:textDirection w:val="lrTb"/>
            <w:noWrap w:val="false"/>
          </w:tcPr>
          <w:p>
            <w:pPr>
              <w:ind w:left="0" w:right="0" w:firstLine="0"/>
              <w:jc w:val="both"/>
              <w:spacing w:before="291"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施工设备</w:t>
            </w:r>
            <w:r>
              <w:rPr>
                <w:rFonts w:ascii="宋体" w:hAnsi="宋体" w:eastAsia="宋体" w:cs="宋体"/>
                <w:color w:val="000000"/>
                <w:sz w:val="24"/>
                <w:szCs w:val="24"/>
                <w:highlight w:val="none"/>
              </w:rPr>
              <w:t xml:space="preserve"> </w:t>
            </w:r>
            <w:r>
              <w:rPr>
                <w:rFonts w:ascii="宋体" w:hAnsi="宋体" w:eastAsia="宋体" w:cs="宋体"/>
                <w:color w:val="000000"/>
                <w:spacing w:val="8"/>
                <w:sz w:val="24"/>
                <w:szCs w:val="24"/>
                <w:highlight w:val="none"/>
              </w:rPr>
              <w:t xml:space="preserve">配备情况</w:t>
            </w:r>
            <w:r/>
          </w:p>
        </w:tc>
        <w:tc>
          <w:tcPr>
            <w:tcMar>
              <w:left w:w="0" w:type="dxa"/>
              <w:top w:w="0" w:type="dxa"/>
              <w:right w:w="0" w:type="dxa"/>
              <w:bottom w:w="0" w:type="dxa"/>
            </w:tcMar>
            <w:tcW w:w="1370"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6"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安全文明标准</w:t>
            </w:r>
            <w:r/>
          </w:p>
        </w:tc>
      </w:tr>
      <w:tr>
        <w:trPr>
          <w:trHeight w:val="1119"/>
        </w:trPr>
        <w:tc>
          <w:tcPr>
            <w:tcW w:w="913" w:type="dxa"/>
            <w:vAlign w:val="top"/>
            <w:vMerge w:val="continue"/>
            <w:textDirection w:val="lrTb"/>
            <w:noWrap w:val="false"/>
          </w:tcPr>
          <w:p>
            <w:pPr>
              <w:spacing w:after="0" w:line="240" w:lineRule="auto"/>
              <w:rPr>
                <w:color w:val="000000"/>
                <w:sz w:val="24"/>
                <w:szCs w:val="24"/>
                <w:highlight w:val="none"/>
              </w:rPr>
            </w:pPr>
            <w:r>
              <w:rPr>
                <w:color w:val="000000"/>
                <w:sz w:val="24"/>
                <w:szCs w:val="24"/>
                <w:highlight w:val="none"/>
              </w:rPr>
            </w:r>
            <w:r/>
          </w:p>
        </w:tc>
        <w:tc>
          <w:tcPr>
            <w:tcMar>
              <w:left w:w="0" w:type="dxa"/>
              <w:top w:w="0" w:type="dxa"/>
              <w:right w:w="0" w:type="dxa"/>
              <w:bottom w:w="0" w:type="dxa"/>
            </w:tcMar>
            <w:tcW w:w="1197" w:type="dxa"/>
            <w:vAlign w:val="top"/>
            <w:textDirection w:val="lrTb"/>
            <w:noWrap w:val="false"/>
          </w:tcPr>
          <w:p>
            <w:pPr>
              <w:ind w:left="0" w:right="0" w:firstLine="89"/>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合格□</w:t>
            </w:r>
            <w:r>
              <w:rPr>
                <w:rFonts w:ascii="宋体" w:hAnsi="宋体" w:eastAsia="宋体" w:cs="宋体"/>
                <w:color w:val="000000"/>
                <w:sz w:val="24"/>
                <w:szCs w:val="24"/>
                <w:highlight w:val="none"/>
              </w:rPr>
              <w:t xml:space="preserve">  </w:t>
            </w:r>
            <w:r>
              <w:rPr>
                <w:rFonts w:ascii="宋体" w:hAnsi="宋体" w:eastAsia="宋体" w:cs="宋体"/>
                <w:color w:val="000000"/>
                <w:spacing w:val="7"/>
                <w:sz w:val="24"/>
                <w:szCs w:val="24"/>
                <w:highlight w:val="none"/>
              </w:rPr>
              <w:t xml:space="preserve">不合格□</w:t>
            </w:r>
            <w:r/>
          </w:p>
        </w:tc>
        <w:tc>
          <w:tcPr>
            <w:tcMar>
              <w:left w:w="0" w:type="dxa"/>
              <w:top w:w="0" w:type="dxa"/>
              <w:right w:w="0" w:type="dxa"/>
              <w:bottom w:w="0" w:type="dxa"/>
            </w:tcMar>
            <w:tcW w:w="1369" w:type="dxa"/>
            <w:vAlign w:val="top"/>
            <w:textDirection w:val="lrTb"/>
            <w:noWrap w:val="false"/>
          </w:tcPr>
          <w:p>
            <w:pPr>
              <w:ind w:left="2" w:right="0" w:hanging="2"/>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合</w:t>
            </w:r>
            <w:r>
              <w:rPr>
                <w:rFonts w:ascii="宋体" w:hAnsi="宋体" w:eastAsia="宋体" w:cs="宋体"/>
                <w:color w:val="000000"/>
                <w:spacing w:val="8"/>
                <w:sz w:val="24"/>
                <w:szCs w:val="24"/>
                <w:highlight w:val="none"/>
              </w:rPr>
              <w:t xml:space="preserve">  </w:t>
            </w:r>
            <w:r>
              <w:rPr>
                <w:rFonts w:ascii="宋体" w:hAnsi="宋体" w:eastAsia="宋体" w:cs="宋体"/>
                <w:color w:val="000000"/>
                <w:spacing w:val="5"/>
                <w:sz w:val="24"/>
                <w:szCs w:val="24"/>
                <w:highlight w:val="none"/>
              </w:rPr>
              <w:t xml:space="preserve">格□</w:t>
            </w:r>
            <w:r>
              <w:rPr>
                <w:rFonts w:ascii="宋体" w:hAnsi="宋体" w:eastAsia="宋体" w:cs="宋体"/>
                <w:color w:val="000000"/>
                <w:sz w:val="24"/>
                <w:szCs w:val="24"/>
                <w:highlight w:val="none"/>
              </w:rPr>
              <w:t xml:space="preserve"> </w:t>
            </w:r>
            <w:r>
              <w:rPr>
                <w:rFonts w:ascii="宋体" w:hAnsi="宋体" w:eastAsia="宋体" w:cs="宋体"/>
                <w:color w:val="000000"/>
                <w:spacing w:val="7"/>
                <w:sz w:val="24"/>
                <w:szCs w:val="24"/>
                <w:highlight w:val="none"/>
              </w:rPr>
              <w:t xml:space="preserve">不合格□</w:t>
            </w:r>
            <w:r/>
          </w:p>
        </w:tc>
        <w:tc>
          <w:tcPr>
            <w:gridSpan w:val="2"/>
            <w:tcMar>
              <w:left w:w="0" w:type="dxa"/>
              <w:top w:w="0" w:type="dxa"/>
              <w:right w:w="0" w:type="dxa"/>
              <w:bottom w:w="0" w:type="dxa"/>
            </w:tcMar>
            <w:tcW w:w="1369" w:type="dxa"/>
            <w:vAlign w:val="top"/>
            <w:textDirection w:val="lrTb"/>
            <w:noWrap w:val="false"/>
          </w:tcPr>
          <w:p>
            <w:pPr>
              <w:ind w:left="2" w:right="0" w:hanging="2"/>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合</w:t>
            </w:r>
            <w:r>
              <w:rPr>
                <w:rFonts w:ascii="宋体" w:hAnsi="宋体" w:eastAsia="宋体" w:cs="宋体"/>
                <w:color w:val="000000"/>
                <w:spacing w:val="8"/>
                <w:sz w:val="24"/>
                <w:szCs w:val="24"/>
                <w:highlight w:val="none"/>
              </w:rPr>
              <w:t xml:space="preserve">  </w:t>
            </w:r>
            <w:r>
              <w:rPr>
                <w:rFonts w:ascii="宋体" w:hAnsi="宋体" w:eastAsia="宋体" w:cs="宋体"/>
                <w:color w:val="000000"/>
                <w:spacing w:val="5"/>
                <w:sz w:val="24"/>
                <w:szCs w:val="24"/>
                <w:highlight w:val="none"/>
              </w:rPr>
              <w:t xml:space="preserve">格□</w:t>
            </w:r>
            <w:r>
              <w:rPr>
                <w:rFonts w:ascii="宋体" w:hAnsi="宋体" w:eastAsia="宋体" w:cs="宋体"/>
                <w:color w:val="000000"/>
                <w:sz w:val="24"/>
                <w:szCs w:val="24"/>
                <w:highlight w:val="none"/>
              </w:rPr>
              <w:t xml:space="preserve"> </w:t>
            </w:r>
            <w:r>
              <w:rPr>
                <w:rFonts w:ascii="宋体" w:hAnsi="宋体" w:eastAsia="宋体" w:cs="宋体"/>
                <w:color w:val="000000"/>
                <w:spacing w:val="7"/>
                <w:sz w:val="24"/>
                <w:szCs w:val="24"/>
                <w:highlight w:val="none"/>
              </w:rPr>
              <w:t xml:space="preserve">不合格□</w:t>
            </w:r>
            <w:r/>
          </w:p>
        </w:tc>
        <w:tc>
          <w:tcPr>
            <w:tcMar>
              <w:left w:w="0" w:type="dxa"/>
              <w:top w:w="0" w:type="dxa"/>
              <w:right w:w="0" w:type="dxa"/>
              <w:bottom w:w="0" w:type="dxa"/>
            </w:tcMar>
            <w:tcW w:w="1369" w:type="dxa"/>
            <w:vAlign w:val="top"/>
            <w:textDirection w:val="lrTb"/>
            <w:noWrap w:val="false"/>
          </w:tcPr>
          <w:p>
            <w:pPr>
              <w:ind w:left="2" w:right="0" w:hanging="2"/>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合</w:t>
            </w:r>
            <w:r>
              <w:rPr>
                <w:rFonts w:ascii="宋体" w:hAnsi="宋体" w:eastAsia="宋体" w:cs="宋体"/>
                <w:color w:val="000000"/>
                <w:spacing w:val="8"/>
                <w:sz w:val="24"/>
                <w:szCs w:val="24"/>
                <w:highlight w:val="none"/>
              </w:rPr>
              <w:t xml:space="preserve">  </w:t>
            </w:r>
            <w:r>
              <w:rPr>
                <w:rFonts w:ascii="宋体" w:hAnsi="宋体" w:eastAsia="宋体" w:cs="宋体"/>
                <w:color w:val="000000"/>
                <w:spacing w:val="5"/>
                <w:sz w:val="24"/>
                <w:szCs w:val="24"/>
                <w:highlight w:val="none"/>
              </w:rPr>
              <w:t xml:space="preserve">格□</w:t>
            </w:r>
            <w:r>
              <w:rPr>
                <w:rFonts w:ascii="宋体" w:hAnsi="宋体" w:eastAsia="宋体" w:cs="宋体"/>
                <w:color w:val="000000"/>
                <w:sz w:val="24"/>
                <w:szCs w:val="24"/>
                <w:highlight w:val="none"/>
              </w:rPr>
              <w:t xml:space="preserve"> </w:t>
            </w:r>
            <w:r>
              <w:rPr>
                <w:rFonts w:ascii="宋体" w:hAnsi="宋体" w:eastAsia="宋体" w:cs="宋体"/>
                <w:color w:val="000000"/>
                <w:spacing w:val="7"/>
                <w:sz w:val="24"/>
                <w:szCs w:val="24"/>
                <w:highlight w:val="none"/>
              </w:rPr>
              <w:t xml:space="preserve">不合格□</w:t>
            </w:r>
            <w:r/>
          </w:p>
        </w:tc>
        <w:tc>
          <w:tcPr>
            <w:tcMar>
              <w:left w:w="0" w:type="dxa"/>
              <w:top w:w="0" w:type="dxa"/>
              <w:right w:w="0" w:type="dxa"/>
              <w:bottom w:w="0" w:type="dxa"/>
            </w:tcMar>
            <w:tcW w:w="1370" w:type="dxa"/>
            <w:vAlign w:val="top"/>
            <w:textDirection w:val="lrTb"/>
            <w:noWrap w:val="false"/>
          </w:tcPr>
          <w:p>
            <w:pPr>
              <w:ind w:left="2" w:right="0" w:hanging="2"/>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合</w:t>
            </w:r>
            <w:r>
              <w:rPr>
                <w:rFonts w:ascii="宋体" w:hAnsi="宋体" w:eastAsia="宋体" w:cs="宋体"/>
                <w:color w:val="000000"/>
                <w:spacing w:val="8"/>
                <w:sz w:val="24"/>
                <w:szCs w:val="24"/>
                <w:highlight w:val="none"/>
              </w:rPr>
              <w:t xml:space="preserve">  </w:t>
            </w:r>
            <w:r>
              <w:rPr>
                <w:rFonts w:ascii="宋体" w:hAnsi="宋体" w:eastAsia="宋体" w:cs="宋体"/>
                <w:color w:val="000000"/>
                <w:spacing w:val="5"/>
                <w:sz w:val="24"/>
                <w:szCs w:val="24"/>
                <w:highlight w:val="none"/>
              </w:rPr>
              <w:t xml:space="preserve">格□</w:t>
            </w:r>
            <w:r>
              <w:rPr>
                <w:rFonts w:ascii="宋体" w:hAnsi="宋体" w:eastAsia="宋体" w:cs="宋体"/>
                <w:color w:val="000000"/>
                <w:sz w:val="24"/>
                <w:szCs w:val="24"/>
                <w:highlight w:val="none"/>
              </w:rPr>
              <w:t xml:space="preserve"> </w:t>
            </w:r>
            <w:r>
              <w:rPr>
                <w:rFonts w:ascii="宋体" w:hAnsi="宋体" w:eastAsia="宋体" w:cs="宋体"/>
                <w:color w:val="000000"/>
                <w:spacing w:val="7"/>
                <w:sz w:val="24"/>
                <w:szCs w:val="24"/>
                <w:highlight w:val="none"/>
              </w:rPr>
              <w:t xml:space="preserve">不合格□</w:t>
            </w:r>
            <w:r/>
          </w:p>
        </w:tc>
        <w:tc>
          <w:tcPr>
            <w:tcMar>
              <w:left w:w="0" w:type="dxa"/>
              <w:top w:w="0" w:type="dxa"/>
              <w:right w:w="0" w:type="dxa"/>
              <w:bottom w:w="0" w:type="dxa"/>
            </w:tcMar>
            <w:tcW w:w="1370" w:type="dxa"/>
            <w:vAlign w:val="top"/>
            <w:textDirection w:val="lrTb"/>
            <w:noWrap w:val="false"/>
          </w:tcPr>
          <w:p>
            <w:pPr>
              <w:ind w:left="2" w:right="0" w:hanging="2"/>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合</w:t>
            </w:r>
            <w:r>
              <w:rPr>
                <w:rFonts w:ascii="宋体" w:hAnsi="宋体" w:eastAsia="宋体" w:cs="宋体"/>
                <w:color w:val="000000"/>
                <w:spacing w:val="8"/>
                <w:sz w:val="24"/>
                <w:szCs w:val="24"/>
                <w:highlight w:val="none"/>
              </w:rPr>
              <w:t xml:space="preserve">  </w:t>
            </w:r>
            <w:r>
              <w:rPr>
                <w:rFonts w:ascii="宋体" w:hAnsi="宋体" w:eastAsia="宋体" w:cs="宋体"/>
                <w:color w:val="000000"/>
                <w:spacing w:val="5"/>
                <w:sz w:val="24"/>
                <w:szCs w:val="24"/>
                <w:highlight w:val="none"/>
              </w:rPr>
              <w:t xml:space="preserve">格□</w:t>
            </w:r>
            <w:r>
              <w:rPr>
                <w:rFonts w:ascii="宋体" w:hAnsi="宋体" w:eastAsia="宋体" w:cs="宋体"/>
                <w:color w:val="000000"/>
                <w:sz w:val="24"/>
                <w:szCs w:val="24"/>
                <w:highlight w:val="none"/>
              </w:rPr>
              <w:t xml:space="preserve"> </w:t>
            </w:r>
            <w:r>
              <w:rPr>
                <w:rFonts w:ascii="宋体" w:hAnsi="宋体" w:eastAsia="宋体" w:cs="宋体"/>
                <w:color w:val="000000"/>
                <w:spacing w:val="7"/>
                <w:sz w:val="24"/>
                <w:szCs w:val="24"/>
                <w:highlight w:val="none"/>
              </w:rPr>
              <w:t xml:space="preserve">不合格□</w:t>
            </w:r>
            <w:r/>
          </w:p>
        </w:tc>
      </w:tr>
      <w:tr>
        <w:trPr>
          <w:trHeight w:val="1119"/>
        </w:trPr>
        <w:tc>
          <w:tcPr>
            <w:tcMar>
              <w:left w:w="0" w:type="dxa"/>
              <w:top w:w="0" w:type="dxa"/>
              <w:right w:w="0" w:type="dxa"/>
              <w:bottom w:w="0" w:type="dxa"/>
            </w:tcMar>
            <w:tcW w:w="913" w:type="dxa"/>
            <w:vAlign w:val="top"/>
            <w:textDirection w:val="lrTb"/>
            <w:noWrap w:val="false"/>
          </w:tcPr>
          <w:p>
            <w:pPr>
              <w:ind w:left="181" w:right="0" w:hanging="181"/>
              <w:jc w:val="both"/>
              <w:spacing w:before="294"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采购代理机构</w:t>
            </w:r>
            <w:r>
              <w:rPr>
                <w:rFonts w:ascii="宋体" w:hAnsi="宋体" w:eastAsia="宋体" w:cs="宋体"/>
                <w:color w:val="000000"/>
                <w:spacing w:val="4"/>
                <w:sz w:val="24"/>
                <w:szCs w:val="24"/>
                <w:highlight w:val="none"/>
              </w:rPr>
              <w:t xml:space="preserve"> </w:t>
            </w:r>
            <w:r>
              <w:rPr>
                <w:rFonts w:ascii="宋体" w:hAnsi="宋体" w:eastAsia="宋体" w:cs="宋体"/>
                <w:color w:val="000000"/>
                <w:spacing w:val="8"/>
                <w:sz w:val="24"/>
                <w:szCs w:val="24"/>
                <w:highlight w:val="none"/>
              </w:rPr>
              <w:t xml:space="preserve">情况说明</w:t>
            </w:r>
            <w:r/>
          </w:p>
        </w:tc>
        <w:tc>
          <w:tcPr>
            <w:gridSpan w:val="7"/>
            <w:tcMar>
              <w:left w:w="0" w:type="dxa"/>
              <w:top w:w="0" w:type="dxa"/>
              <w:right w:w="0" w:type="dxa"/>
              <w:bottom w:w="0" w:type="dxa"/>
            </w:tcMar>
            <w:tcW w:w="8044"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6"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（设计、监理等机构可根据实际情况，出具相关意见）</w:t>
            </w:r>
            <w:r/>
          </w:p>
        </w:tc>
      </w:tr>
      <w:tr>
        <w:trPr>
          <w:trHeight w:val="1119"/>
        </w:trPr>
        <w:tc>
          <w:tcPr>
            <w:tcMar>
              <w:left w:w="0" w:type="dxa"/>
              <w:top w:w="0" w:type="dxa"/>
              <w:right w:w="0" w:type="dxa"/>
              <w:bottom w:w="0" w:type="dxa"/>
            </w:tcMar>
            <w:tcW w:w="913"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95" w:right="0" w:hanging="95"/>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存在问题和</w:t>
            </w:r>
            <w:r>
              <w:rPr>
                <w:rFonts w:ascii="宋体" w:hAnsi="宋体" w:eastAsia="宋体" w:cs="宋体"/>
                <w:color w:val="000000"/>
                <w:spacing w:val="2"/>
                <w:sz w:val="24"/>
                <w:szCs w:val="24"/>
                <w:highlight w:val="none"/>
              </w:rPr>
              <w:t xml:space="preserve"> </w:t>
            </w:r>
            <w:r>
              <w:rPr>
                <w:rFonts w:ascii="宋体" w:hAnsi="宋体" w:eastAsia="宋体" w:cs="宋体"/>
                <w:color w:val="000000"/>
                <w:spacing w:val="6"/>
                <w:sz w:val="24"/>
                <w:szCs w:val="24"/>
                <w:highlight w:val="none"/>
              </w:rPr>
              <w:t xml:space="preserve">改进意见</w:t>
            </w:r>
            <w:r/>
          </w:p>
        </w:tc>
        <w:tc>
          <w:tcPr>
            <w:gridSpan w:val="7"/>
            <w:tcMar>
              <w:left w:w="0" w:type="dxa"/>
              <w:top w:w="0" w:type="dxa"/>
              <w:right w:w="0" w:type="dxa"/>
              <w:bottom w:w="0" w:type="dxa"/>
            </w:tcMar>
            <w:tcW w:w="8044"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r>
      <w:tr>
        <w:trPr>
          <w:trHeight w:val="560"/>
        </w:trPr>
        <w:tc>
          <w:tcPr>
            <w:tcMar>
              <w:left w:w="0" w:type="dxa"/>
              <w:top w:w="0" w:type="dxa"/>
              <w:right w:w="0" w:type="dxa"/>
              <w:bottom w:w="0" w:type="dxa"/>
            </w:tcMar>
            <w:tcW w:w="913" w:type="dxa"/>
            <w:vAlign w:val="top"/>
            <w:textDirection w:val="lrTb"/>
            <w:noWrap w:val="false"/>
          </w:tcPr>
          <w:p>
            <w:pPr>
              <w:ind w:left="0" w:right="0" w:firstLine="0"/>
              <w:jc w:val="both"/>
              <w:spacing w:before="29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最终结论</w:t>
            </w:r>
            <w:r/>
          </w:p>
        </w:tc>
        <w:tc>
          <w:tcPr>
            <w:gridSpan w:val="7"/>
            <w:tcMar>
              <w:left w:w="0" w:type="dxa"/>
              <w:top w:w="0" w:type="dxa"/>
              <w:right w:w="0" w:type="dxa"/>
              <w:bottom w:w="0" w:type="dxa"/>
            </w:tcMar>
            <w:tcW w:w="8044" w:type="dxa"/>
            <w:vAlign w:val="top"/>
            <w:textDirection w:val="lrTb"/>
            <w:noWrap w:val="false"/>
          </w:tcPr>
          <w:p>
            <w:pPr>
              <w:ind w:left="0" w:right="0" w:firstLine="0"/>
              <w:jc w:val="both"/>
              <w:spacing w:before="29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highlight w:val="none"/>
              </w:rPr>
              <w:t xml:space="preserve">合格□</w:t>
            </w:r>
            <w:r>
              <w:rPr>
                <w:rFonts w:ascii="宋体" w:hAnsi="宋体" w:eastAsia="宋体" w:cs="宋体"/>
                <w:color w:val="000000"/>
                <w:spacing w:val="3"/>
                <w:sz w:val="24"/>
                <w:szCs w:val="24"/>
                <w:highlight w:val="none"/>
              </w:rPr>
              <w:t xml:space="preserve">                   </w:t>
            </w:r>
            <w:r>
              <w:rPr>
                <w:rFonts w:ascii="宋体" w:hAnsi="宋体" w:eastAsia="宋体" w:cs="宋体"/>
                <w:color w:val="000000"/>
                <w:spacing w:val="2"/>
                <w:sz w:val="24"/>
                <w:szCs w:val="24"/>
                <w:highlight w:val="none"/>
              </w:rPr>
              <w:t xml:space="preserve">            </w:t>
            </w:r>
            <w:r>
              <w:rPr>
                <w:rFonts w:ascii="宋体" w:hAnsi="宋体" w:eastAsia="宋体" w:cs="宋体"/>
                <w:color w:val="000000"/>
                <w:spacing w:val="6"/>
                <w:sz w:val="24"/>
                <w:szCs w:val="24"/>
                <w:highlight w:val="none"/>
              </w:rPr>
              <w:t xml:space="preserve">不合格□</w:t>
            </w:r>
            <w:r/>
          </w:p>
        </w:tc>
      </w:tr>
      <w:tr>
        <w:trPr>
          <w:trHeight w:val="720"/>
        </w:trPr>
        <w:tc>
          <w:tcPr>
            <w:tcMar>
              <w:left w:w="0" w:type="dxa"/>
              <w:top w:w="0" w:type="dxa"/>
              <w:right w:w="0" w:type="dxa"/>
              <w:bottom w:w="0" w:type="dxa"/>
            </w:tcMar>
            <w:tcW w:w="913" w:type="dxa"/>
            <w:vAlign w:val="top"/>
            <w:textDirection w:val="lrTb"/>
            <w:noWrap w:val="false"/>
          </w:tcPr>
          <w:p>
            <w:pPr>
              <w:ind w:left="0" w:right="0" w:firstLine="0"/>
              <w:jc w:val="both"/>
              <w:spacing w:before="294"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4"/>
                <w:szCs w:val="24"/>
                <w:highlight w:val="none"/>
              </w:rPr>
              <w:t xml:space="preserve">验收小组成员签字</w:t>
            </w:r>
            <w:r/>
          </w:p>
        </w:tc>
        <w:tc>
          <w:tcPr>
            <w:gridSpan w:val="7"/>
            <w:tcMar>
              <w:left w:w="0" w:type="dxa"/>
              <w:top w:w="0" w:type="dxa"/>
              <w:right w:w="0" w:type="dxa"/>
              <w:bottom w:w="0" w:type="dxa"/>
            </w:tcMar>
            <w:tcW w:w="8045"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tc>
      </w:tr>
      <w:tr>
        <w:trPr>
          <w:trHeight w:val="659"/>
        </w:trPr>
        <w:tc>
          <w:tcPr>
            <w:gridSpan w:val="4"/>
            <w:tcMar>
              <w:left w:w="0" w:type="dxa"/>
              <w:top w:w="0" w:type="dxa"/>
              <w:right w:w="0" w:type="dxa"/>
              <w:bottom w:w="0" w:type="dxa"/>
            </w:tcMar>
            <w:tcW w:w="4609" w:type="dxa"/>
            <w:vAlign w:val="top"/>
            <w:textDirection w:val="lrTb"/>
            <w:noWrap w:val="false"/>
          </w:tcPr>
          <w:p>
            <w:pPr>
              <w:ind w:left="0" w:right="0" w:firstLine="0"/>
              <w:jc w:val="both"/>
              <w:spacing w:before="291"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4"/>
                <w:szCs w:val="24"/>
                <w:highlight w:val="none"/>
              </w:rPr>
              <w:t xml:space="preserve">采购代理机构意见</w:t>
            </w:r>
            <w:r/>
          </w:p>
        </w:tc>
        <w:tc>
          <w:tcPr>
            <w:gridSpan w:val="4"/>
            <w:tcMar>
              <w:left w:w="0" w:type="dxa"/>
              <w:top w:w="0" w:type="dxa"/>
              <w:right w:w="0" w:type="dxa"/>
              <w:bottom w:w="0" w:type="dxa"/>
            </w:tcMar>
            <w:tcW w:w="4349" w:type="dxa"/>
            <w:vAlign w:val="top"/>
            <w:textDirection w:val="lrTb"/>
            <w:noWrap w:val="false"/>
          </w:tcPr>
          <w:p>
            <w:pPr>
              <w:ind w:left="0" w:right="0" w:firstLine="0"/>
              <w:jc w:val="both"/>
              <w:spacing w:before="291"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采购人意见</w:t>
            </w:r>
            <w:r/>
          </w:p>
        </w:tc>
      </w:tr>
      <w:tr>
        <w:trPr>
          <w:trHeight w:val="2587"/>
        </w:trPr>
        <w:tc>
          <w:tcPr>
            <w:gridSpan w:val="4"/>
            <w:tcMar>
              <w:left w:w="0" w:type="dxa"/>
              <w:top w:w="0" w:type="dxa"/>
              <w:right w:w="0" w:type="dxa"/>
              <w:bottom w:w="0" w:type="dxa"/>
            </w:tcMar>
            <w:tcW w:w="460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6"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经办人：负责人</w:t>
            </w:r>
            <w:r>
              <w:rPr>
                <w:rFonts w:ascii="宋体" w:hAnsi="宋体" w:eastAsia="宋体" w:cs="宋体"/>
                <w:color w:val="000000"/>
                <w:spacing w:val="6"/>
                <w:sz w:val="24"/>
                <w:szCs w:val="24"/>
                <w:highlight w:val="none"/>
              </w:rPr>
              <w:t xml:space="preserve">：</w:t>
            </w:r>
            <w:r>
              <w:rPr>
                <w:rFonts w:ascii="宋体" w:hAnsi="宋体" w:eastAsia="宋体" w:cs="宋体"/>
                <w:color w:val="000000"/>
                <w:sz w:val="24"/>
                <w:szCs w:val="24"/>
                <w:highlight w:val="none"/>
              </w:rPr>
              <w:t xml:space="preserve">            </w:t>
            </w:r>
            <w:r>
              <w:rPr>
                <w:rFonts w:ascii="宋体" w:hAnsi="宋体" w:eastAsia="宋体" w:cs="宋体"/>
                <w:color w:val="000000"/>
                <w:spacing w:val="6"/>
                <w:sz w:val="24"/>
                <w:szCs w:val="24"/>
                <w:highlight w:val="none"/>
              </w:rPr>
              <w:t xml:space="preserve">（</w:t>
            </w:r>
            <w:r>
              <w:rPr>
                <w:rFonts w:ascii="宋体" w:hAnsi="宋体" w:eastAsia="宋体" w:cs="宋体"/>
                <w:color w:val="000000"/>
                <w:spacing w:val="-1"/>
                <w:sz w:val="24"/>
                <w:szCs w:val="24"/>
                <w:highlight w:val="none"/>
              </w:rPr>
              <w:t xml:space="preserve">采购代理机构公章）</w:t>
            </w:r>
            <w:r/>
          </w:p>
        </w:tc>
        <w:tc>
          <w:tcPr>
            <w:gridSpan w:val="4"/>
            <w:tcMar>
              <w:left w:w="0" w:type="dxa"/>
              <w:top w:w="0" w:type="dxa"/>
              <w:right w:w="0" w:type="dxa"/>
              <w:bottom w:w="0" w:type="dxa"/>
            </w:tcMar>
            <w:tcW w:w="4349" w:type="dxa"/>
            <w:vAlign w:val="top"/>
            <w:textDirection w:val="lrTb"/>
            <w:noWrap w:val="false"/>
          </w:tcPr>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6"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经办人：</w:t>
            </w:r>
            <w:r>
              <w:rPr>
                <w:rFonts w:ascii="宋体" w:hAnsi="宋体" w:eastAsia="宋体" w:cs="宋体"/>
                <w:color w:val="000000"/>
                <w:spacing w:val="11"/>
                <w:sz w:val="24"/>
                <w:szCs w:val="24"/>
                <w:highlight w:val="none"/>
              </w:rPr>
              <w:t xml:space="preserve">       </w:t>
            </w:r>
            <w:r>
              <w:rPr>
                <w:rFonts w:ascii="宋体" w:hAnsi="宋体" w:eastAsia="宋体" w:cs="宋体"/>
                <w:color w:val="000000"/>
                <w:sz w:val="24"/>
                <w:szCs w:val="24"/>
                <w:highlight w:val="none"/>
              </w:rPr>
              <w:t xml:space="preserve">负责人：</w:t>
            </w:r>
            <w:r>
              <w:rPr>
                <w:rFonts w:ascii="宋体" w:hAnsi="宋体" w:eastAsia="宋体" w:cs="宋体"/>
                <w:color w:val="000000"/>
                <w:spacing w:val="4"/>
                <w:sz w:val="24"/>
                <w:szCs w:val="24"/>
                <w:highlight w:val="none"/>
              </w:rPr>
              <w:t xml:space="preserve">                </w:t>
            </w:r>
            <w:r>
              <w:rPr>
                <w:rFonts w:ascii="宋体" w:hAnsi="宋体" w:eastAsia="宋体" w:cs="宋体"/>
                <w:color w:val="000000"/>
                <w:sz w:val="24"/>
                <w:szCs w:val="24"/>
                <w:highlight w:val="none"/>
              </w:rPr>
              <w:t xml:space="preserve">（采购人公章）</w:t>
            </w:r>
            <w:r/>
          </w:p>
        </w:tc>
      </w:tr>
      <w:tr>
        <w:trPr>
          <w:trHeight w:val="2896"/>
        </w:trPr>
        <w:tc>
          <w:tcPr>
            <w:gridSpan w:val="8"/>
            <w:tcMar>
              <w:left w:w="0" w:type="dxa"/>
              <w:top w:w="0" w:type="dxa"/>
              <w:right w:w="0" w:type="dxa"/>
              <w:bottom w:w="0" w:type="dxa"/>
            </w:tcMar>
            <w:tcW w:w="8958" w:type="dxa"/>
            <w:vAlign w:val="top"/>
            <w:textDirection w:val="lrTb"/>
            <w:noWrap w:val="false"/>
          </w:tcPr>
          <w:p>
            <w:pPr>
              <w:ind w:left="0" w:right="0" w:firstLine="0"/>
              <w:jc w:val="both"/>
              <w:spacing w:before="293"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供应商确认：</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240" w:after="24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highlight w:val="none"/>
              </w:rPr>
              <w:t xml:space="preserve"> </w:t>
            </w:r>
            <w:r/>
          </w:p>
          <w:p>
            <w:pPr>
              <w:ind w:left="0" w:right="0" w:firstLine="0"/>
              <w:jc w:val="both"/>
              <w:spacing w:before="55" w:after="0" w:line="24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（单位公章或授权代表签字）</w:t>
            </w:r>
            <w:r/>
          </w:p>
        </w:tc>
      </w:tr>
      <w:tr>
        <w:trPr/>
        <w:tc>
          <w:tcPr>
            <w:tcMar>
              <w:left w:w="0" w:type="dxa"/>
              <w:top w:w="0" w:type="dxa"/>
              <w:right w:w="0" w:type="dxa"/>
              <w:bottom w:w="0" w:type="dxa"/>
            </w:tcMar>
            <w:tcW w:w="913" w:type="dxa"/>
            <w:vAlign w:val="center"/>
            <w:textDirection w:val="lrTb"/>
            <w:noWrap w:val="false"/>
          </w:tcPr>
          <w:p>
            <w:pPr>
              <w:spacing w:before="0" w:after="0" w:line="57" w:lineRule="atLeast"/>
              <w:rPr>
                <w:color w:val="000000"/>
                <w:sz w:val="24"/>
                <w:szCs w:val="24"/>
                <w:highlight w:val="none"/>
              </w:rPr>
            </w:pPr>
            <w:r>
              <w:rPr>
                <w:color w:val="000000"/>
                <w:sz w:val="24"/>
                <w:szCs w:val="24"/>
                <w:highlight w:val="none"/>
              </w:rPr>
            </w:r>
            <w:r/>
          </w:p>
        </w:tc>
        <w:tc>
          <w:tcPr>
            <w:gridSpan w:val="3"/>
            <w:tcMar>
              <w:left w:w="0" w:type="dxa"/>
              <w:top w:w="0" w:type="dxa"/>
              <w:right w:w="0" w:type="dxa"/>
              <w:bottom w:w="0" w:type="dxa"/>
            </w:tcMar>
            <w:tcW w:w="3696" w:type="dxa"/>
            <w:vAlign w:val="center"/>
            <w:textDirection w:val="lrTb"/>
            <w:noWrap w:val="false"/>
          </w:tcPr>
          <w:p>
            <w:pPr>
              <w:spacing w:before="0" w:after="0" w:line="57" w:lineRule="atLeast"/>
              <w:rPr>
                <w:color w:val="000000"/>
                <w:sz w:val="24"/>
                <w:szCs w:val="24"/>
                <w:highlight w:val="none"/>
              </w:rPr>
            </w:pPr>
            <w:r>
              <w:rPr>
                <w:color w:val="000000"/>
                <w:sz w:val="24"/>
                <w:szCs w:val="24"/>
                <w:highlight w:val="none"/>
              </w:rPr>
            </w:r>
            <w:r/>
          </w:p>
        </w:tc>
        <w:tc>
          <w:tcPr>
            <w:gridSpan w:val="4"/>
            <w:tcMar>
              <w:left w:w="0" w:type="dxa"/>
              <w:top w:w="0" w:type="dxa"/>
              <w:right w:w="0" w:type="dxa"/>
              <w:bottom w:w="0" w:type="dxa"/>
            </w:tcMar>
            <w:tcW w:w="4349" w:type="dxa"/>
            <w:vAlign w:val="center"/>
            <w:textDirection w:val="lrTb"/>
            <w:noWrap w:val="false"/>
          </w:tcPr>
          <w:p>
            <w:pPr>
              <w:spacing w:before="0" w:after="0" w:line="57" w:lineRule="atLeast"/>
              <w:rPr>
                <w:color w:val="000000"/>
                <w:sz w:val="24"/>
                <w:szCs w:val="24"/>
                <w:highlight w:val="none"/>
              </w:rPr>
            </w:pPr>
            <w:r>
              <w:rPr>
                <w:color w:val="000000"/>
                <w:sz w:val="24"/>
                <w:szCs w:val="24"/>
                <w:highlight w:val="none"/>
              </w:rPr>
            </w:r>
            <w:r/>
          </w:p>
        </w:tc>
      </w:tr>
    </w:tbl>
    <w:p>
      <w:pPr>
        <w:ind w:left="0" w:right="0" w:firstLine="0"/>
        <w:jc w:val="both"/>
        <w:spacing w:before="0" w:after="0" w:line="94"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szCs w:val="24"/>
          <w:highlight w:val="none"/>
        </w:rPr>
        <w:t xml:space="preserve"> </w:t>
      </w:r>
      <w:r/>
    </w:p>
    <w:p>
      <w:pPr>
        <w:ind w:left="0" w:right="0" w:firstLine="0"/>
        <w:jc w:val="both"/>
        <w:spacing w:before="164" w:after="0"/>
        <w:rPr>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szCs w:val="24"/>
          <w:highlight w:val="none"/>
        </w:rPr>
        <w:t xml:space="preserve"> </w:t>
      </w:r>
      <w:r/>
    </w:p>
    <w:p>
      <w:pPr>
        <w:ind w:left="0" w:right="0" w:firstLine="0"/>
        <w:jc w:val="both"/>
        <w:spacing w:before="0" w:after="0"/>
        <w:rPr>
          <w:rFonts w:hint="eastAsia"/>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szCs w:val="24"/>
          <w:highlight w:val="none"/>
        </w:rPr>
        <w:t xml:space="preserve">说明：</w:t>
      </w:r>
      <w:r>
        <w:rPr>
          <w:rFonts w:ascii="宋体" w:hAnsi="宋体" w:eastAsia="宋体" w:cs="宋体"/>
          <w:b/>
          <w:color w:val="000000"/>
          <w:spacing w:val="-44"/>
          <w:sz w:val="24"/>
          <w:szCs w:val="24"/>
          <w:highlight w:val="none"/>
        </w:rPr>
        <w:t xml:space="preserve"> </w:t>
      </w:r>
      <w:r>
        <w:rPr>
          <w:rFonts w:ascii="宋体" w:hAnsi="宋体" w:eastAsia="宋体" w:cs="宋体"/>
          <w:b/>
          <w:color w:val="000000"/>
          <w:spacing w:val="8"/>
          <w:sz w:val="24"/>
          <w:szCs w:val="24"/>
          <w:highlight w:val="none"/>
        </w:rPr>
        <w:t xml:space="preserve">1.该表为工程类项目履约验收的参考样表，采购人或采购代理机构可以根据工作实际进行调整。</w:t>
      </w:r>
      <w:r>
        <w:rPr>
          <w:rFonts w:ascii="宋体" w:hAnsi="宋体" w:eastAsia="宋体" w:cs="宋体"/>
          <w:b/>
          <w:color w:val="000000"/>
          <w:sz w:val="24"/>
          <w:szCs w:val="24"/>
          <w:highlight w:val="none"/>
        </w:rPr>
        <w:t xml:space="preserve"> </w:t>
      </w:r>
      <w:r>
        <w:rPr>
          <w:rFonts w:ascii="宋体" w:hAnsi="宋体" w:eastAsia="宋体" w:cs="宋体"/>
          <w:b/>
          <w:color w:val="000000"/>
          <w:spacing w:val="9"/>
          <w:sz w:val="24"/>
          <w:szCs w:val="24"/>
          <w:highlight w:val="none"/>
        </w:rPr>
        <w:t xml:space="preserve">2.未委托采购代理机构开展履约验收工作的，无需填写“采购代理机构意见</w:t>
      </w:r>
      <w:r>
        <w:rPr>
          <w:rFonts w:ascii="宋体" w:hAnsi="宋体" w:eastAsia="宋体" w:cs="宋体"/>
          <w:b/>
          <w:color w:val="000000"/>
          <w:spacing w:val="-55"/>
          <w:sz w:val="24"/>
          <w:szCs w:val="24"/>
          <w:highlight w:val="none"/>
        </w:rPr>
        <w:t xml:space="preserve"> </w:t>
      </w:r>
      <w:r>
        <w:rPr>
          <w:rFonts w:ascii="宋体" w:hAnsi="宋体" w:eastAsia="宋体" w:cs="宋体"/>
          <w:b/>
          <w:color w:val="000000"/>
          <w:spacing w:val="9"/>
          <w:sz w:val="24"/>
          <w:szCs w:val="24"/>
          <w:highlight w:val="none"/>
        </w:rPr>
        <w:t xml:space="preserve">”</w:t>
      </w:r>
      <w:r>
        <w:rPr>
          <w:rFonts w:hint="eastAsia" w:ascii="宋体" w:hAnsi="宋体" w:cs="宋体"/>
          <w:b/>
          <w:color w:val="000000"/>
          <w:spacing w:val="9"/>
          <w:sz w:val="24"/>
          <w:szCs w:val="24"/>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rPr>
        <w:rStyle w:val="1252"/>
      </w:rPr>
      <w:framePr w:wrap="around" w:vAnchor="text" w:hAnchor="margin" w:xAlign="center" w:y="1"/>
    </w:pPr>
    <w:r>
      <w:fldChar w:fldCharType="begin"/>
    </w:r>
    <w:r>
      <w:rPr>
        <w:rStyle w:val="1252"/>
      </w:rPr>
      <w:instrText xml:space="preserve">PAGE  </w:instrText>
    </w:r>
    <w:r>
      <w:fldChar w:fldCharType="separate"/>
    </w:r>
    <w:r>
      <w:rPr>
        <w:rStyle w:val="1252"/>
      </w:rPr>
      <w:t xml:space="preserve">1</w:t>
    </w:r>
    <w:r>
      <w:fldChar w:fldCharType="end"/>
    </w:r>
    <w:r/>
  </w:p>
  <w:p>
    <w:pPr>
      <w:pStyle w:val="12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rPr>
        <w:rFonts w:hint="eastAsia"/>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5</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18</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tabs>
        <w:tab w:val="center" w:pos="4153" w:leader="none"/>
        <w:tab w:val="clear" w:pos="7143" w:leader="none"/>
        <w:tab w:val="right" w:pos="8306" w:leader="none"/>
        <w:tab w:val="clear" w:pos="14287" w:leader="none"/>
      </w:tabs>
      <w:rPr>
        <w:u w:val="single"/>
      </w:rPr>
      <w:pBdr>
        <w:bottom w:val="none" w:color="auto"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87"/>
      <w:isLgl w:val="false"/>
      <w:suff w:val="nothing"/>
      <w:lvlText w:val=""/>
      <w:lvlJc w:val="left"/>
      <w:pPr>
        <w:ind w:left="0" w:firstLine="0"/>
      </w:pPr>
      <w:rPr>
        <w:rFonts w:hint="eastAsia"/>
      </w:rPr>
    </w:lvl>
    <w:lvl w:ilvl="6">
      <w:start w:val="1"/>
      <w:numFmt w:val="decimal"/>
      <w:pStyle w:val="1188"/>
      <w:isLgl w:val="false"/>
      <w:suff w:val="nothing"/>
      <w:lvlText w:val=""/>
      <w:lvlJc w:val="left"/>
      <w:pPr>
        <w:ind w:left="0" w:firstLine="0"/>
      </w:pPr>
      <w:rPr>
        <w:rFonts w:hint="eastAsia"/>
      </w:rPr>
    </w:lvl>
    <w:lvl w:ilvl="7">
      <w:start w:val="1"/>
      <w:numFmt w:val="decimal"/>
      <w:pStyle w:val="1189"/>
      <w:isLgl w:val="false"/>
      <w:suff w:val="nothing"/>
      <w:lvlText w:val=""/>
      <w:lvlJc w:val="left"/>
      <w:pPr>
        <w:ind w:left="0" w:firstLine="0"/>
      </w:pPr>
      <w:rPr>
        <w:rFonts w:hint="eastAsia"/>
      </w:rPr>
    </w:lvl>
    <w:lvl w:ilvl="8">
      <w:start w:val="1"/>
      <w:numFmt w:val="decimal"/>
      <w:pStyle w:val="119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pStyle w:val="12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6" w:default="1">
    <w:name w:val="Normal"/>
    <w:next w:val="998"/>
    <w:link w:val="12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7">
    <w:name w:val="Heading 1"/>
    <w:basedOn w:val="986"/>
    <w:next w:val="986"/>
    <w:link w:val="1035"/>
    <w:uiPriority w:val="9"/>
    <w:qFormat/>
    <w:pPr>
      <w:keepLines/>
      <w:keepNext/>
      <w:spacing w:before="480" w:after="200"/>
      <w:outlineLvl w:val="0"/>
    </w:pPr>
    <w:rPr>
      <w:rFonts w:ascii="Arial" w:hAnsi="Arial" w:eastAsia="Arial" w:cs="Arial"/>
      <w:sz w:val="40"/>
      <w:szCs w:val="40"/>
    </w:rPr>
  </w:style>
  <w:style w:type="paragraph" w:styleId="988">
    <w:name w:val="Heading 2"/>
    <w:basedOn w:val="986"/>
    <w:next w:val="986"/>
    <w:link w:val="1036"/>
    <w:uiPriority w:val="9"/>
    <w:unhideWhenUsed/>
    <w:qFormat/>
    <w:pPr>
      <w:keepLines/>
      <w:keepNext/>
      <w:spacing w:before="360" w:after="200"/>
      <w:outlineLvl w:val="1"/>
    </w:pPr>
    <w:rPr>
      <w:rFonts w:ascii="Arial" w:hAnsi="Arial" w:eastAsia="Arial" w:cs="Arial"/>
      <w:sz w:val="34"/>
    </w:rPr>
  </w:style>
  <w:style w:type="paragraph" w:styleId="989">
    <w:name w:val="Heading 3"/>
    <w:basedOn w:val="986"/>
    <w:next w:val="986"/>
    <w:link w:val="1037"/>
    <w:uiPriority w:val="9"/>
    <w:unhideWhenUsed/>
    <w:qFormat/>
    <w:pPr>
      <w:keepLines/>
      <w:keepNext/>
      <w:spacing w:before="320" w:after="200"/>
      <w:outlineLvl w:val="2"/>
    </w:pPr>
    <w:rPr>
      <w:rFonts w:ascii="Arial" w:hAnsi="Arial" w:eastAsia="Arial" w:cs="Arial"/>
      <w:sz w:val="30"/>
      <w:szCs w:val="30"/>
    </w:rPr>
  </w:style>
  <w:style w:type="paragraph" w:styleId="990">
    <w:name w:val="Heading 4"/>
    <w:basedOn w:val="986"/>
    <w:next w:val="986"/>
    <w:link w:val="1038"/>
    <w:uiPriority w:val="9"/>
    <w:unhideWhenUsed/>
    <w:qFormat/>
    <w:pPr>
      <w:keepLines/>
      <w:keepNext/>
      <w:spacing w:before="320" w:after="200"/>
      <w:outlineLvl w:val="3"/>
    </w:pPr>
    <w:rPr>
      <w:rFonts w:ascii="Arial" w:hAnsi="Arial" w:eastAsia="Arial" w:cs="Arial"/>
      <w:b/>
      <w:bCs/>
      <w:sz w:val="26"/>
      <w:szCs w:val="26"/>
    </w:rPr>
  </w:style>
  <w:style w:type="paragraph" w:styleId="991">
    <w:name w:val="Heading 5"/>
    <w:basedOn w:val="986"/>
    <w:next w:val="986"/>
    <w:link w:val="1039"/>
    <w:uiPriority w:val="9"/>
    <w:unhideWhenUsed/>
    <w:qFormat/>
    <w:pPr>
      <w:keepLines/>
      <w:keepNext/>
      <w:spacing w:before="320" w:after="200"/>
      <w:outlineLvl w:val="4"/>
    </w:pPr>
    <w:rPr>
      <w:rFonts w:ascii="Arial" w:hAnsi="Arial" w:eastAsia="Arial" w:cs="Arial"/>
      <w:b/>
      <w:bCs/>
      <w:sz w:val="24"/>
      <w:szCs w:val="24"/>
    </w:rPr>
  </w:style>
  <w:style w:type="paragraph" w:styleId="992">
    <w:name w:val="Heading 6"/>
    <w:basedOn w:val="986"/>
    <w:next w:val="986"/>
    <w:link w:val="1040"/>
    <w:uiPriority w:val="9"/>
    <w:unhideWhenUsed/>
    <w:qFormat/>
    <w:pPr>
      <w:keepLines/>
      <w:keepNext/>
      <w:spacing w:before="320" w:after="200"/>
      <w:outlineLvl w:val="5"/>
    </w:pPr>
    <w:rPr>
      <w:rFonts w:ascii="Arial" w:hAnsi="Arial" w:eastAsia="Arial" w:cs="Arial"/>
      <w:b/>
      <w:bCs/>
      <w:sz w:val="22"/>
      <w:szCs w:val="22"/>
    </w:rPr>
  </w:style>
  <w:style w:type="paragraph" w:styleId="993">
    <w:name w:val="Heading 7"/>
    <w:basedOn w:val="986"/>
    <w:next w:val="986"/>
    <w:link w:val="1041"/>
    <w:uiPriority w:val="9"/>
    <w:unhideWhenUsed/>
    <w:qFormat/>
    <w:pPr>
      <w:keepLines/>
      <w:keepNext/>
      <w:spacing w:before="320" w:after="200"/>
      <w:outlineLvl w:val="6"/>
    </w:pPr>
    <w:rPr>
      <w:rFonts w:ascii="Arial" w:hAnsi="Arial" w:eastAsia="Arial" w:cs="Arial"/>
      <w:b/>
      <w:bCs/>
      <w:i/>
      <w:iCs/>
      <w:sz w:val="22"/>
      <w:szCs w:val="22"/>
    </w:rPr>
  </w:style>
  <w:style w:type="paragraph" w:styleId="994">
    <w:name w:val="Heading 8"/>
    <w:basedOn w:val="986"/>
    <w:next w:val="986"/>
    <w:link w:val="1042"/>
    <w:uiPriority w:val="9"/>
    <w:unhideWhenUsed/>
    <w:qFormat/>
    <w:pPr>
      <w:keepLines/>
      <w:keepNext/>
      <w:spacing w:before="320" w:after="200"/>
      <w:outlineLvl w:val="7"/>
    </w:pPr>
    <w:rPr>
      <w:rFonts w:ascii="Arial" w:hAnsi="Arial" w:eastAsia="Arial" w:cs="Arial"/>
      <w:i/>
      <w:iCs/>
      <w:sz w:val="22"/>
      <w:szCs w:val="22"/>
    </w:rPr>
  </w:style>
  <w:style w:type="paragraph" w:styleId="995">
    <w:name w:val="Heading 9"/>
    <w:basedOn w:val="986"/>
    <w:next w:val="986"/>
    <w:link w:val="1043"/>
    <w:uiPriority w:val="9"/>
    <w:unhideWhenUsed/>
    <w:qFormat/>
    <w:pPr>
      <w:keepLines/>
      <w:keepNext/>
      <w:spacing w:before="320" w:after="200"/>
      <w:outlineLvl w:val="8"/>
    </w:pPr>
    <w:rPr>
      <w:rFonts w:ascii="Arial" w:hAnsi="Arial" w:eastAsia="Arial" w:cs="Arial"/>
      <w:i/>
      <w:iCs/>
      <w:sz w:val="21"/>
      <w:szCs w:val="21"/>
    </w:rPr>
  </w:style>
  <w:style w:type="character" w:styleId="996" w:default="1">
    <w:name w:val="Default Paragraph Font"/>
    <w:uiPriority w:val="1"/>
    <w:semiHidden/>
    <w:unhideWhenUsed/>
    <w:qFormat/>
  </w:style>
  <w:style w:type="table" w:styleId="997" w:default="1">
    <w:name w:val="Normal Table"/>
    <w:uiPriority w:val="99"/>
    <w:semiHidden/>
    <w:unhideWhenUsed/>
    <w:qFormat/>
    <w:tblPr>
      <w:tblCellMar>
        <w:left w:w="108" w:type="dxa"/>
        <w:top w:w="0" w:type="dxa"/>
        <w:right w:w="108" w:type="dxa"/>
        <w:bottom w:w="0" w:type="dxa"/>
      </w:tblCellMar>
    </w:tblPr>
  </w:style>
  <w:style w:type="paragraph" w:styleId="998" w:customStyle="1">
    <w:name w:val="正文缩进1"/>
    <w:basedOn w:val="986"/>
    <w:link w:val="1197"/>
    <w:uiPriority w:val="0"/>
    <w:qFormat/>
    <w:pPr>
      <w:ind w:firstLine="420"/>
    </w:pPr>
    <w:rPr>
      <w:szCs w:val="21"/>
    </w:rPr>
  </w:style>
  <w:style w:type="paragraph" w:styleId="999">
    <w:name w:val="toc 7"/>
    <w:basedOn w:val="986"/>
    <w:next w:val="986"/>
    <w:uiPriority w:val="39"/>
    <w:unhideWhenUsed/>
    <w:qFormat/>
    <w:pPr>
      <w:ind w:left="1701" w:right="0" w:firstLine="0"/>
      <w:spacing w:after="57"/>
    </w:pPr>
  </w:style>
  <w:style w:type="paragraph" w:styleId="1000">
    <w:name w:val="Normal Indent"/>
    <w:basedOn w:val="986"/>
    <w:uiPriority w:val="0"/>
    <w:qFormat/>
    <w:pPr>
      <w:ind w:firstLine="420"/>
    </w:pPr>
  </w:style>
  <w:style w:type="paragraph" w:styleId="1001">
    <w:name w:val="Caption"/>
    <w:basedOn w:val="986"/>
    <w:next w:val="9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2">
    <w:name w:val="index 5"/>
    <w:basedOn w:val="986"/>
    <w:next w:val="986"/>
    <w:uiPriority w:val="99"/>
    <w:unhideWhenUsed/>
    <w:qFormat/>
    <w:pPr>
      <w:ind w:left="1050" w:hanging="210"/>
      <w:jc w:val="left"/>
    </w:pPr>
    <w:rPr>
      <w:rFonts w:hint="default"/>
      <w:sz w:val="18"/>
      <w:szCs w:val="24"/>
      <w:lang w:eastAsia="zh-TW"/>
    </w:rPr>
  </w:style>
  <w:style w:type="paragraph" w:styleId="1003">
    <w:name w:val="Body Text"/>
    <w:basedOn w:val="986"/>
    <w:next w:val="986"/>
    <w:uiPriority w:val="0"/>
    <w:qFormat/>
    <w:rPr>
      <w:rFonts w:ascii="楷体_GB2312" w:hAnsi="Arial" w:eastAsia="楷体_GB2312" w:cs="Times New Roman"/>
      <w:sz w:val="28"/>
      <w:szCs w:val="28"/>
    </w:rPr>
  </w:style>
  <w:style w:type="paragraph" w:styleId="1004">
    <w:name w:val="Body Text Indent"/>
    <w:basedOn w:val="986"/>
    <w:next w:val="1005"/>
    <w:uiPriority w:val="0"/>
    <w:unhideWhenUsed/>
    <w:qFormat/>
    <w:pPr>
      <w:ind w:left="420"/>
      <w:spacing w:after="120"/>
    </w:pPr>
  </w:style>
  <w:style w:type="paragraph" w:styleId="1005">
    <w:name w:val="envelope return"/>
    <w:basedOn w:val="986"/>
    <w:uiPriority w:val="99"/>
    <w:qFormat/>
    <w:rPr>
      <w:rFonts w:ascii="Arial" w:hAnsi="Arial" w:cs="Arial"/>
    </w:rPr>
  </w:style>
  <w:style w:type="paragraph" w:styleId="1006">
    <w:name w:val="toc 5"/>
    <w:basedOn w:val="986"/>
    <w:next w:val="986"/>
    <w:uiPriority w:val="39"/>
    <w:unhideWhenUsed/>
    <w:qFormat/>
    <w:pPr>
      <w:ind w:left="1134" w:right="0" w:firstLine="0"/>
      <w:spacing w:after="57"/>
    </w:pPr>
  </w:style>
  <w:style w:type="paragraph" w:styleId="1007">
    <w:name w:val="toc 3"/>
    <w:basedOn w:val="986"/>
    <w:next w:val="986"/>
    <w:uiPriority w:val="39"/>
    <w:unhideWhenUsed/>
    <w:qFormat/>
    <w:pPr>
      <w:ind w:left="567" w:right="0" w:firstLine="0"/>
      <w:spacing w:after="57"/>
    </w:pPr>
  </w:style>
  <w:style w:type="paragraph" w:styleId="1008">
    <w:name w:val="toc 8"/>
    <w:basedOn w:val="986"/>
    <w:next w:val="986"/>
    <w:uiPriority w:val="39"/>
    <w:unhideWhenUsed/>
    <w:qFormat/>
    <w:pPr>
      <w:ind w:left="1984" w:right="0" w:firstLine="0"/>
      <w:spacing w:after="57"/>
    </w:pPr>
  </w:style>
  <w:style w:type="paragraph" w:styleId="1009">
    <w:name w:val="endnote text"/>
    <w:basedOn w:val="986"/>
    <w:link w:val="1181"/>
    <w:uiPriority w:val="99"/>
    <w:semiHidden/>
    <w:unhideWhenUsed/>
    <w:qFormat/>
    <w:pPr>
      <w:spacing w:after="0" w:line="240" w:lineRule="auto"/>
    </w:pPr>
    <w:rPr>
      <w:sz w:val="20"/>
    </w:rPr>
  </w:style>
  <w:style w:type="paragraph" w:styleId="1010">
    <w:name w:val="Footer"/>
    <w:basedOn w:val="986"/>
    <w:link w:val="1054"/>
    <w:uiPriority w:val="99"/>
    <w:unhideWhenUsed/>
    <w:qFormat/>
    <w:pPr>
      <w:spacing w:after="0" w:line="240" w:lineRule="auto"/>
      <w:tabs>
        <w:tab w:val="center" w:pos="7143" w:leader="none"/>
        <w:tab w:val="right" w:pos="14287" w:leader="none"/>
      </w:tabs>
    </w:pPr>
  </w:style>
  <w:style w:type="paragraph" w:styleId="1011">
    <w:name w:val="Header"/>
    <w:basedOn w:val="986"/>
    <w:link w:val="1052"/>
    <w:uiPriority w:val="99"/>
    <w:unhideWhenUsed/>
    <w:qFormat/>
    <w:pPr>
      <w:spacing w:after="0" w:line="240" w:lineRule="auto"/>
      <w:tabs>
        <w:tab w:val="center" w:pos="7143" w:leader="none"/>
        <w:tab w:val="right" w:pos="14287" w:leader="none"/>
      </w:tabs>
    </w:pPr>
  </w:style>
  <w:style w:type="paragraph" w:styleId="1012">
    <w:name w:val="toc 1"/>
    <w:basedOn w:val="986"/>
    <w:next w:val="986"/>
    <w:uiPriority w:val="39"/>
    <w:unhideWhenUsed/>
    <w:qFormat/>
    <w:pPr>
      <w:ind w:left="0" w:right="0" w:firstLine="0"/>
      <w:spacing w:after="57"/>
    </w:pPr>
  </w:style>
  <w:style w:type="paragraph" w:styleId="1013">
    <w:name w:val="toc 4"/>
    <w:basedOn w:val="986"/>
    <w:next w:val="986"/>
    <w:uiPriority w:val="39"/>
    <w:unhideWhenUsed/>
    <w:qFormat/>
    <w:pPr>
      <w:ind w:left="850" w:right="0" w:firstLine="0"/>
      <w:spacing w:after="57"/>
    </w:pPr>
  </w:style>
  <w:style w:type="paragraph" w:styleId="1014">
    <w:name w:val="Subtitle"/>
    <w:basedOn w:val="986"/>
    <w:next w:val="986"/>
    <w:link w:val="1047"/>
    <w:uiPriority w:val="11"/>
    <w:qFormat/>
    <w:pPr>
      <w:spacing w:before="200" w:after="200"/>
    </w:pPr>
    <w:rPr>
      <w:sz w:val="24"/>
      <w:szCs w:val="24"/>
    </w:rPr>
  </w:style>
  <w:style w:type="paragraph" w:styleId="1015">
    <w:name w:val="footnote text"/>
    <w:basedOn w:val="986"/>
    <w:link w:val="1180"/>
    <w:uiPriority w:val="99"/>
    <w:semiHidden/>
    <w:unhideWhenUsed/>
    <w:qFormat/>
    <w:pPr>
      <w:spacing w:after="40" w:line="240" w:lineRule="auto"/>
    </w:pPr>
    <w:rPr>
      <w:sz w:val="18"/>
    </w:rPr>
  </w:style>
  <w:style w:type="paragraph" w:styleId="1016">
    <w:name w:val="toc 6"/>
    <w:basedOn w:val="986"/>
    <w:next w:val="986"/>
    <w:uiPriority w:val="39"/>
    <w:unhideWhenUsed/>
    <w:qFormat/>
    <w:pPr>
      <w:ind w:left="1417" w:right="0" w:firstLine="0"/>
      <w:spacing w:after="57"/>
    </w:pPr>
  </w:style>
  <w:style w:type="paragraph" w:styleId="1017">
    <w:name w:val="table of figures"/>
    <w:basedOn w:val="986"/>
    <w:next w:val="986"/>
    <w:uiPriority w:val="99"/>
    <w:unhideWhenUsed/>
    <w:qFormat/>
    <w:pPr>
      <w:spacing w:after="0" w:afterAutospacing="0"/>
    </w:pPr>
  </w:style>
  <w:style w:type="paragraph" w:styleId="1018">
    <w:name w:val="toc 2"/>
    <w:basedOn w:val="986"/>
    <w:next w:val="986"/>
    <w:uiPriority w:val="39"/>
    <w:unhideWhenUsed/>
    <w:qFormat/>
    <w:pPr>
      <w:ind w:left="283" w:right="0" w:firstLine="0"/>
      <w:spacing w:after="57"/>
    </w:pPr>
  </w:style>
  <w:style w:type="paragraph" w:styleId="1019">
    <w:name w:val="toc 9"/>
    <w:basedOn w:val="986"/>
    <w:next w:val="986"/>
    <w:uiPriority w:val="39"/>
    <w:unhideWhenUsed/>
    <w:qFormat/>
    <w:pPr>
      <w:ind w:left="2268" w:right="0" w:firstLine="0"/>
      <w:spacing w:after="57"/>
    </w:pPr>
  </w:style>
  <w:style w:type="paragraph" w:styleId="1020">
    <w:name w:val="Normal (Web)"/>
    <w:basedOn w:val="986"/>
    <w:uiPriority w:val="99"/>
    <w:semiHidden/>
    <w:unhideWhenUsed/>
    <w:qFormat/>
    <w:pPr>
      <w:ind w:left="0" w:right="0"/>
      <w:jc w:val="left"/>
      <w:spacing w:before="0" w:beforeAutospacing="1" w:after="0" w:afterAutospacing="1"/>
    </w:pPr>
    <w:rPr>
      <w:sz w:val="24"/>
      <w:lang w:val="en-US" w:eastAsia="zh-CN" w:bidi="ar"/>
    </w:rPr>
  </w:style>
  <w:style w:type="paragraph" w:styleId="1021">
    <w:name w:val="Title"/>
    <w:basedOn w:val="986"/>
    <w:next w:val="986"/>
    <w:link w:val="1046"/>
    <w:uiPriority w:val="10"/>
    <w:qFormat/>
    <w:pPr>
      <w:contextualSpacing/>
      <w:spacing w:before="300" w:after="200"/>
    </w:pPr>
    <w:rPr>
      <w:sz w:val="48"/>
      <w:szCs w:val="48"/>
    </w:rPr>
  </w:style>
  <w:style w:type="paragraph" w:styleId="1022">
    <w:name w:val="Body Text First Indent 2"/>
    <w:basedOn w:val="1004"/>
    <w:uiPriority w:val="0"/>
    <w:qFormat/>
    <w:pPr>
      <w:ind w:left="0" w:firstLine="420"/>
      <w:spacing w:after="0" w:line="360" w:lineRule="auto"/>
    </w:pPr>
    <w:rPr>
      <w:rFonts w:ascii="宋体" w:hAnsi="宋体" w:eastAsia="宋体" w:cs="Times New Roman"/>
      <w:szCs w:val="20"/>
    </w:rPr>
  </w:style>
  <w:style w:type="table" w:styleId="10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4">
    <w:name w:val="Strong"/>
    <w:basedOn w:val="996"/>
    <w:uiPriority w:val="22"/>
    <w:qFormat/>
    <w:rPr>
      <w:b/>
    </w:rPr>
  </w:style>
  <w:style w:type="character" w:styleId="1025">
    <w:name w:val="endnote reference"/>
    <w:uiPriority w:val="99"/>
    <w:semiHidden/>
    <w:unhideWhenUsed/>
    <w:qFormat/>
    <w:rPr>
      <w:vertAlign w:val="superscript"/>
    </w:rPr>
  </w:style>
  <w:style w:type="character" w:styleId="1026">
    <w:name w:val="page number"/>
    <w:basedOn w:val="996"/>
    <w:uiPriority w:val="0"/>
    <w:qFormat/>
  </w:style>
  <w:style w:type="character" w:styleId="1027">
    <w:name w:val="FollowedHyperlink"/>
    <w:basedOn w:val="996"/>
    <w:uiPriority w:val="99"/>
    <w:semiHidden/>
    <w:unhideWhenUsed/>
    <w:qFormat/>
    <w:rPr>
      <w:color w:val="333333"/>
      <w:u w:val="none"/>
    </w:rPr>
  </w:style>
  <w:style w:type="character" w:styleId="1028">
    <w:name w:val="Hyperlink"/>
    <w:uiPriority w:val="99"/>
    <w:unhideWhenUsed/>
    <w:qFormat/>
    <w:rPr>
      <w:color w:val="0000ff" w:themeColor="hyperlink"/>
      <w:u w:val="single"/>
      <w14:textFill>
        <w14:solidFill>
          <w14:schemeClr w14:val="hlink"/>
        </w14:solidFill>
      </w14:textFill>
    </w:rPr>
  </w:style>
  <w:style w:type="character" w:styleId="1029">
    <w:name w:val="annotation reference"/>
    <w:uiPriority w:val="0"/>
    <w:qFormat/>
    <w:rPr>
      <w:sz w:val="21"/>
      <w:szCs w:val="21"/>
    </w:rPr>
  </w:style>
  <w:style w:type="character" w:styleId="1030">
    <w:name w:val="footnote reference"/>
    <w:uiPriority w:val="99"/>
    <w:unhideWhenUsed/>
    <w:qFormat/>
    <w:rPr>
      <w:vertAlign w:val="superscript"/>
    </w:rPr>
  </w:style>
  <w:style w:type="paragraph" w:styleId="1031" w:customStyle="1">
    <w:name w:val="目录 11"/>
    <w:basedOn w:val="986"/>
    <w:next w:val="9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32" w:customStyle="1">
    <w:name w:val="标题 211"/>
    <w:basedOn w:val="986"/>
    <w:next w:val="986"/>
    <w:uiPriority w:val="99"/>
    <w:qFormat/>
    <w:pPr>
      <w:jc w:val="left"/>
      <w:keepLines/>
      <w:keepNext/>
      <w:outlineLvl w:val="1"/>
    </w:pPr>
    <w:rPr>
      <w:rFonts w:ascii="宋体" w:hAnsi="宋体" w:eastAsia="楷体_GB2312" w:cs="宋体"/>
      <w:b/>
      <w:bCs/>
      <w:sz w:val="26"/>
      <w:szCs w:val="26"/>
    </w:rPr>
  </w:style>
  <w:style w:type="paragraph" w:styleId="1033" w:customStyle="1">
    <w:name w:val="信息标题1"/>
    <w:basedOn w:val="98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34" w:customStyle="1">
    <w:name w:val="标题 21"/>
    <w:basedOn w:val="986"/>
    <w:next w:val="986"/>
    <w:link w:val="1196"/>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35" w:customStyle="1">
    <w:name w:val="Heading 1 Char"/>
    <w:link w:val="987"/>
    <w:uiPriority w:val="9"/>
    <w:qFormat/>
    <w:rPr>
      <w:rFonts w:ascii="Arial" w:hAnsi="Arial" w:eastAsia="Arial" w:cs="Arial"/>
      <w:sz w:val="40"/>
      <w:szCs w:val="40"/>
    </w:rPr>
  </w:style>
  <w:style w:type="character" w:styleId="1036" w:customStyle="1">
    <w:name w:val="Heading 2 Char"/>
    <w:link w:val="988"/>
    <w:uiPriority w:val="9"/>
    <w:qFormat/>
    <w:rPr>
      <w:rFonts w:ascii="Arial" w:hAnsi="Arial" w:eastAsia="Arial" w:cs="Arial"/>
      <w:sz w:val="34"/>
    </w:rPr>
  </w:style>
  <w:style w:type="character" w:styleId="1037" w:customStyle="1">
    <w:name w:val="Heading 3 Char"/>
    <w:link w:val="989"/>
    <w:uiPriority w:val="9"/>
    <w:qFormat/>
    <w:rPr>
      <w:rFonts w:ascii="Arial" w:hAnsi="Arial" w:eastAsia="Arial" w:cs="Arial"/>
      <w:sz w:val="30"/>
      <w:szCs w:val="30"/>
    </w:rPr>
  </w:style>
  <w:style w:type="character" w:styleId="1038" w:customStyle="1">
    <w:name w:val="Heading 4 Char"/>
    <w:link w:val="990"/>
    <w:uiPriority w:val="9"/>
    <w:qFormat/>
    <w:rPr>
      <w:rFonts w:ascii="Arial" w:hAnsi="Arial" w:eastAsia="Arial" w:cs="Arial"/>
      <w:b/>
      <w:bCs/>
      <w:sz w:val="26"/>
      <w:szCs w:val="26"/>
    </w:rPr>
  </w:style>
  <w:style w:type="character" w:styleId="1039" w:customStyle="1">
    <w:name w:val="Heading 5 Char"/>
    <w:link w:val="991"/>
    <w:uiPriority w:val="9"/>
    <w:qFormat/>
    <w:rPr>
      <w:rFonts w:ascii="Arial" w:hAnsi="Arial" w:eastAsia="Arial" w:cs="Arial"/>
      <w:b/>
      <w:bCs/>
      <w:sz w:val="24"/>
      <w:szCs w:val="24"/>
    </w:rPr>
  </w:style>
  <w:style w:type="character" w:styleId="1040" w:customStyle="1">
    <w:name w:val="Heading 6 Char"/>
    <w:link w:val="992"/>
    <w:uiPriority w:val="9"/>
    <w:qFormat/>
    <w:rPr>
      <w:rFonts w:ascii="Arial" w:hAnsi="Arial" w:eastAsia="Arial" w:cs="Arial"/>
      <w:b/>
      <w:bCs/>
      <w:sz w:val="22"/>
      <w:szCs w:val="22"/>
    </w:rPr>
  </w:style>
  <w:style w:type="character" w:styleId="1041" w:customStyle="1">
    <w:name w:val="Heading 7 Char"/>
    <w:link w:val="993"/>
    <w:uiPriority w:val="9"/>
    <w:qFormat/>
    <w:rPr>
      <w:rFonts w:ascii="Arial" w:hAnsi="Arial" w:eastAsia="Arial" w:cs="Arial"/>
      <w:b/>
      <w:bCs/>
      <w:i/>
      <w:iCs/>
      <w:sz w:val="22"/>
      <w:szCs w:val="22"/>
    </w:rPr>
  </w:style>
  <w:style w:type="character" w:styleId="1042" w:customStyle="1">
    <w:name w:val="Heading 8 Char"/>
    <w:link w:val="994"/>
    <w:uiPriority w:val="9"/>
    <w:qFormat/>
    <w:rPr>
      <w:rFonts w:ascii="Arial" w:hAnsi="Arial" w:eastAsia="Arial" w:cs="Arial"/>
      <w:i/>
      <w:iCs/>
      <w:sz w:val="22"/>
      <w:szCs w:val="22"/>
    </w:rPr>
  </w:style>
  <w:style w:type="character" w:styleId="1043" w:customStyle="1">
    <w:name w:val="Heading 9 Char"/>
    <w:link w:val="995"/>
    <w:uiPriority w:val="9"/>
    <w:qFormat/>
    <w:rPr>
      <w:rFonts w:ascii="Arial" w:hAnsi="Arial" w:eastAsia="Arial" w:cs="Arial"/>
      <w:i/>
      <w:iCs/>
      <w:sz w:val="21"/>
      <w:szCs w:val="21"/>
    </w:rPr>
  </w:style>
  <w:style w:type="paragraph" w:styleId="1044">
    <w:name w:val="List Paragraph"/>
    <w:basedOn w:val="986"/>
    <w:uiPriority w:val="34"/>
    <w:qFormat/>
    <w:pPr>
      <w:contextualSpacing/>
      <w:ind w:left="720"/>
    </w:pPr>
  </w:style>
  <w:style w:type="paragraph" w:styleId="1045">
    <w:name w:val="No Spacing"/>
    <w:uiPriority w:val="1"/>
    <w:qFormat/>
    <w:pPr>
      <w:spacing w:before="0" w:after="0" w:line="240" w:lineRule="auto"/>
    </w:pPr>
    <w:rPr>
      <w:rFonts w:hint="default" w:ascii="Times New Roman" w:hAnsi="Times New Roman" w:eastAsia="宋体" w:cs="Times New Roman"/>
    </w:rPr>
  </w:style>
  <w:style w:type="character" w:styleId="1046" w:customStyle="1">
    <w:name w:val="Title Char"/>
    <w:link w:val="1021"/>
    <w:uiPriority w:val="10"/>
    <w:qFormat/>
    <w:rPr>
      <w:sz w:val="48"/>
      <w:szCs w:val="48"/>
    </w:rPr>
  </w:style>
  <w:style w:type="character" w:styleId="1047" w:customStyle="1">
    <w:name w:val="Subtitle Char"/>
    <w:link w:val="1014"/>
    <w:uiPriority w:val="11"/>
    <w:qFormat/>
    <w:rPr>
      <w:sz w:val="24"/>
      <w:szCs w:val="24"/>
    </w:rPr>
  </w:style>
  <w:style w:type="paragraph" w:styleId="1048">
    <w:name w:val="Quote"/>
    <w:basedOn w:val="986"/>
    <w:next w:val="986"/>
    <w:link w:val="1049"/>
    <w:uiPriority w:val="29"/>
    <w:qFormat/>
    <w:pPr>
      <w:ind w:left="720" w:right="720"/>
    </w:pPr>
    <w:rPr>
      <w:i/>
    </w:rPr>
  </w:style>
  <w:style w:type="character" w:styleId="1049" w:customStyle="1">
    <w:name w:val="Quote Char"/>
    <w:link w:val="1048"/>
    <w:uiPriority w:val="29"/>
    <w:qFormat/>
    <w:rPr>
      <w:i/>
    </w:rPr>
  </w:style>
  <w:style w:type="paragraph" w:styleId="1050">
    <w:name w:val="Intense Quote"/>
    <w:basedOn w:val="986"/>
    <w:next w:val="986"/>
    <w:link w:val="10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Intense Quote Char"/>
    <w:link w:val="1050"/>
    <w:uiPriority w:val="30"/>
    <w:qFormat/>
    <w:rPr>
      <w:i/>
    </w:rPr>
  </w:style>
  <w:style w:type="character" w:styleId="1052" w:customStyle="1">
    <w:name w:val="Header Char"/>
    <w:link w:val="1011"/>
    <w:uiPriority w:val="99"/>
    <w:qFormat/>
  </w:style>
  <w:style w:type="character" w:styleId="1053" w:customStyle="1">
    <w:name w:val="Footer Char"/>
    <w:link w:val="1010"/>
    <w:uiPriority w:val="99"/>
    <w:qFormat/>
  </w:style>
  <w:style w:type="character" w:styleId="1054" w:customStyle="1">
    <w:name w:val="Caption Char"/>
    <w:link w:val="1010"/>
    <w:uiPriority w:val="99"/>
    <w:qFormat/>
  </w:style>
  <w:style w:type="table" w:styleId="10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0" w:customStyle="1">
    <w:name w:val="Footnote Text Char"/>
    <w:link w:val="1015"/>
    <w:uiPriority w:val="99"/>
    <w:qFormat/>
    <w:rPr>
      <w:sz w:val="18"/>
    </w:rPr>
  </w:style>
  <w:style w:type="character" w:styleId="1181" w:customStyle="1">
    <w:name w:val="Endnote Text Char"/>
    <w:link w:val="1009"/>
    <w:uiPriority w:val="99"/>
    <w:qFormat/>
    <w:rPr>
      <w:sz w:val="20"/>
    </w:rPr>
  </w:style>
  <w:style w:type="paragraph" w:styleId="1182" w:customStyle="1">
    <w:name w:val="TOC Heading"/>
    <w:uiPriority w:val="39"/>
    <w:unhideWhenUsed/>
    <w:qFormat/>
    <w:rPr>
      <w:rFonts w:hint="default" w:ascii="Times New Roman" w:hAnsi="Times New Roman" w:eastAsia="宋体" w:cs="Times New Roman"/>
    </w:rPr>
  </w:style>
  <w:style w:type="paragraph" w:styleId="1183" w:customStyle="1">
    <w:name w:val="标题 11"/>
    <w:basedOn w:val="986"/>
    <w:next w:val="986"/>
    <w:link w:val="1195"/>
    <w:uiPriority w:val="0"/>
    <w:qFormat/>
    <w:pPr>
      <w:jc w:val="center"/>
      <w:keepNext/>
      <w:outlineLvl w:val="0"/>
    </w:pPr>
    <w:rPr>
      <w:rFonts w:ascii="楷体_GB2312" w:hAnsi="Times New Roman" w:eastAsia="楷体_GB2312" w:cs="Times New Roman"/>
      <w:sz w:val="28"/>
      <w:szCs w:val="28"/>
    </w:rPr>
  </w:style>
  <w:style w:type="paragraph" w:styleId="1184" w:customStyle="1">
    <w:name w:val="标题 31"/>
    <w:basedOn w:val="986"/>
    <w:next w:val="986"/>
    <w:link w:val="11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85" w:customStyle="1">
    <w:name w:val="标题 41"/>
    <w:basedOn w:val="986"/>
    <w:next w:val="998"/>
    <w:link w:val="1199"/>
    <w:uiPriority w:val="0"/>
    <w:qFormat/>
    <w:pPr>
      <w:keepLines/>
      <w:keepNext/>
      <w:spacing w:before="280" w:after="290" w:line="376" w:lineRule="auto"/>
      <w:outlineLvl w:val="3"/>
    </w:pPr>
    <w:rPr>
      <w:rFonts w:ascii="Arial" w:hAnsi="Arial" w:eastAsia="黑体" w:cs="Arial"/>
      <w:b/>
      <w:bCs/>
      <w:sz w:val="28"/>
      <w:szCs w:val="28"/>
    </w:rPr>
  </w:style>
  <w:style w:type="paragraph" w:styleId="1186" w:customStyle="1">
    <w:name w:val="标题 51"/>
    <w:basedOn w:val="986"/>
    <w:next w:val="998"/>
    <w:link w:val="1200"/>
    <w:uiPriority w:val="0"/>
    <w:qFormat/>
    <w:pPr>
      <w:keepNext/>
      <w:outlineLvl w:val="4"/>
    </w:pPr>
    <w:rPr>
      <w:rFonts w:ascii="宋体" w:hAnsi="Times New Roman" w:eastAsia="宋体" w:cs="Times New Roman"/>
      <w:color w:val="000000"/>
      <w:sz w:val="28"/>
      <w:szCs w:val="28"/>
    </w:rPr>
  </w:style>
  <w:style w:type="paragraph" w:styleId="1187" w:customStyle="1">
    <w:name w:val="标题 61"/>
    <w:basedOn w:val="986"/>
    <w:next w:val="986"/>
    <w:link w:val="12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88" w:customStyle="1">
    <w:name w:val="标题 71"/>
    <w:basedOn w:val="986"/>
    <w:next w:val="986"/>
    <w:link w:val="12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89" w:customStyle="1">
    <w:name w:val="标题 81"/>
    <w:basedOn w:val="986"/>
    <w:next w:val="986"/>
    <w:link w:val="12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90" w:customStyle="1">
    <w:name w:val="标题 91"/>
    <w:basedOn w:val="986"/>
    <w:next w:val="986"/>
    <w:link w:val="12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91" w:customStyle="1">
    <w:name w:val="默认段落字体1"/>
    <w:link w:val="986"/>
    <w:uiPriority w:val="1"/>
    <w:unhideWhenUsed/>
    <w:qFormat/>
  </w:style>
  <w:style w:type="table" w:styleId="1192" w:customStyle="1">
    <w:name w:val="普通表格1"/>
    <w:uiPriority w:val="99"/>
    <w:unhideWhenUsed/>
    <w:qFormat/>
    <w:tblPr/>
  </w:style>
  <w:style w:type="paragraph" w:styleId="1193" w:customStyle="1">
    <w:name w:val="正文文本11"/>
    <w:basedOn w:val="986"/>
    <w:next w:val="986"/>
    <w:link w:val="1194"/>
    <w:uiPriority w:val="0"/>
    <w:qFormat/>
    <w:rPr>
      <w:rFonts w:ascii="楷体_GB2312" w:hAnsi="Arial" w:eastAsia="楷体_GB2312" w:cs="Times New Roman"/>
      <w:sz w:val="28"/>
      <w:szCs w:val="28"/>
    </w:rPr>
  </w:style>
  <w:style w:type="character" w:styleId="1194" w:customStyle="1">
    <w:name w:val="正文文本 Char"/>
    <w:link w:val="1193"/>
    <w:uiPriority w:val="0"/>
    <w:qFormat/>
    <w:rPr>
      <w:rFonts w:ascii="楷体_GB2312" w:hAnsi="Arial" w:eastAsia="楷体_GB2312" w:cs="Times New Roman"/>
      <w:sz w:val="28"/>
      <w:szCs w:val="28"/>
    </w:rPr>
  </w:style>
  <w:style w:type="character" w:styleId="1195" w:customStyle="1">
    <w:name w:val="标题 1 Char"/>
    <w:link w:val="1183"/>
    <w:uiPriority w:val="0"/>
    <w:qFormat/>
    <w:rPr>
      <w:rFonts w:ascii="楷体_GB2312" w:hAnsi="Times New Roman" w:eastAsia="楷体_GB2312" w:cs="Times New Roman"/>
      <w:sz w:val="28"/>
      <w:szCs w:val="28"/>
    </w:rPr>
  </w:style>
  <w:style w:type="character" w:styleId="1196" w:customStyle="1">
    <w:name w:val="标题 2 Char"/>
    <w:link w:val="1034"/>
    <w:uiPriority w:val="0"/>
    <w:qFormat/>
    <w:rPr>
      <w:rFonts w:ascii="Arial" w:hAnsi="Arial" w:eastAsia="幼圆" w:cs="Arial"/>
      <w:b/>
      <w:bCs/>
      <w:sz w:val="44"/>
      <w:szCs w:val="44"/>
    </w:rPr>
  </w:style>
  <w:style w:type="character" w:styleId="1197" w:customStyle="1">
    <w:name w:val="正文缩进 Char"/>
    <w:link w:val="998"/>
    <w:uiPriority w:val="0"/>
    <w:qFormat/>
    <w:rPr>
      <w:szCs w:val="21"/>
    </w:rPr>
  </w:style>
  <w:style w:type="character" w:styleId="1198" w:customStyle="1">
    <w:name w:val="标题 3 Char"/>
    <w:link w:val="1184"/>
    <w:uiPriority w:val="0"/>
    <w:qFormat/>
    <w:rPr>
      <w:rFonts w:ascii="Times New Roman" w:hAnsi="Times New Roman" w:eastAsia="宋体" w:cs="Times New Roman"/>
      <w:b/>
      <w:bCs/>
      <w:sz w:val="32"/>
      <w:szCs w:val="32"/>
    </w:rPr>
  </w:style>
  <w:style w:type="character" w:styleId="1199" w:customStyle="1">
    <w:name w:val="标题 4 Char"/>
    <w:link w:val="1185"/>
    <w:uiPriority w:val="0"/>
    <w:qFormat/>
    <w:rPr>
      <w:rFonts w:ascii="Arial" w:hAnsi="Arial" w:eastAsia="黑体" w:cs="Arial"/>
      <w:b/>
      <w:bCs/>
      <w:sz w:val="28"/>
      <w:szCs w:val="28"/>
    </w:rPr>
  </w:style>
  <w:style w:type="character" w:styleId="1200" w:customStyle="1">
    <w:name w:val="标题 5 Char"/>
    <w:link w:val="1186"/>
    <w:uiPriority w:val="0"/>
    <w:qFormat/>
    <w:rPr>
      <w:rFonts w:ascii="宋体" w:hAnsi="Times New Roman" w:eastAsia="宋体" w:cs="Times New Roman"/>
      <w:color w:val="000000"/>
      <w:sz w:val="28"/>
      <w:szCs w:val="28"/>
    </w:rPr>
  </w:style>
  <w:style w:type="character" w:styleId="1201" w:customStyle="1">
    <w:name w:val="标题 6 Char"/>
    <w:link w:val="1187"/>
    <w:uiPriority w:val="0"/>
    <w:qFormat/>
    <w:rPr>
      <w:rFonts w:ascii="Arial" w:hAnsi="Arial" w:eastAsia="黑体" w:cs="Times New Roman"/>
      <w:b/>
      <w:bCs/>
      <w:sz w:val="24"/>
      <w:szCs w:val="24"/>
    </w:rPr>
  </w:style>
  <w:style w:type="character" w:styleId="1202" w:customStyle="1">
    <w:name w:val="标题 7 Char"/>
    <w:link w:val="1188"/>
    <w:uiPriority w:val="0"/>
    <w:qFormat/>
    <w:rPr>
      <w:rFonts w:ascii="Times New Roman" w:hAnsi="Times New Roman" w:eastAsia="宋体" w:cs="Times New Roman"/>
      <w:b/>
      <w:bCs/>
      <w:sz w:val="24"/>
      <w:szCs w:val="24"/>
    </w:rPr>
  </w:style>
  <w:style w:type="character" w:styleId="1203" w:customStyle="1">
    <w:name w:val="标题 8 Char"/>
    <w:link w:val="1189"/>
    <w:uiPriority w:val="0"/>
    <w:qFormat/>
    <w:rPr>
      <w:rFonts w:ascii="Arial" w:hAnsi="Arial" w:eastAsia="黑体" w:cs="Times New Roman"/>
      <w:sz w:val="24"/>
      <w:szCs w:val="24"/>
    </w:rPr>
  </w:style>
  <w:style w:type="character" w:styleId="1204" w:customStyle="1">
    <w:name w:val="标题 9 Char"/>
    <w:link w:val="1190"/>
    <w:uiPriority w:val="0"/>
    <w:qFormat/>
    <w:rPr>
      <w:rFonts w:ascii="Arial" w:hAnsi="Arial" w:eastAsia="黑体" w:cs="Times New Roman"/>
      <w:szCs w:val="21"/>
    </w:rPr>
  </w:style>
  <w:style w:type="paragraph" w:styleId="1205" w:customStyle="1">
    <w:name w:val="列表 31"/>
    <w:basedOn w:val="986"/>
    <w:uiPriority w:val="0"/>
    <w:qFormat/>
    <w:pPr>
      <w:ind w:left="100" w:hanging="200"/>
    </w:pPr>
    <w:rPr>
      <w:rFonts w:ascii="Times New Roman" w:hAnsi="Times New Roman" w:eastAsia="宋体" w:cs="Times New Roman"/>
      <w:szCs w:val="21"/>
    </w:rPr>
  </w:style>
  <w:style w:type="paragraph" w:styleId="1206" w:customStyle="1">
    <w:name w:val="目录 71"/>
    <w:basedOn w:val="986"/>
    <w:next w:val="986"/>
    <w:uiPriority w:val="0"/>
    <w:semiHidden/>
    <w:qFormat/>
    <w:pPr>
      <w:ind w:left="1260"/>
      <w:jc w:val="left"/>
    </w:pPr>
    <w:rPr>
      <w:rFonts w:ascii="Times New Roman" w:hAnsi="Times New Roman" w:eastAsia="宋体" w:cs="Times New Roman"/>
      <w:szCs w:val="21"/>
    </w:rPr>
  </w:style>
  <w:style w:type="paragraph" w:styleId="1207" w:customStyle="1">
    <w:name w:val="文档结构图1"/>
    <w:basedOn w:val="986"/>
    <w:link w:val="1208"/>
    <w:uiPriority w:val="0"/>
    <w:semiHidden/>
    <w:qFormat/>
    <w:pPr>
      <w:shd w:val="clear" w:color="auto" w:fill="000080"/>
    </w:pPr>
    <w:rPr>
      <w:rFonts w:ascii="Times New Roman" w:hAnsi="Times New Roman" w:eastAsia="宋体" w:cs="Times New Roman"/>
      <w:szCs w:val="21"/>
    </w:rPr>
  </w:style>
  <w:style w:type="character" w:styleId="1208" w:customStyle="1">
    <w:name w:val="文档结构图 Char"/>
    <w:link w:val="1207"/>
    <w:uiPriority w:val="0"/>
    <w:semiHidden/>
    <w:qFormat/>
    <w:rPr>
      <w:rFonts w:ascii="Times New Roman" w:hAnsi="Times New Roman" w:eastAsia="宋体" w:cs="Times New Roman"/>
      <w:szCs w:val="21"/>
      <w:shd w:val="clear" w:color="auto" w:fill="000080"/>
    </w:rPr>
  </w:style>
  <w:style w:type="paragraph" w:styleId="1209" w:customStyle="1">
    <w:name w:val="批注文字1"/>
    <w:basedOn w:val="986"/>
    <w:link w:val="1210"/>
    <w:uiPriority w:val="0"/>
    <w:unhideWhenUsed/>
    <w:qFormat/>
    <w:pPr>
      <w:jc w:val="left"/>
    </w:pPr>
  </w:style>
  <w:style w:type="character" w:styleId="1210" w:customStyle="1">
    <w:name w:val="批注文字 Char"/>
    <w:basedOn w:val="1191"/>
    <w:link w:val="1209"/>
    <w:uiPriority w:val="99"/>
    <w:semiHidden/>
    <w:qFormat/>
  </w:style>
  <w:style w:type="paragraph" w:styleId="1211" w:customStyle="1">
    <w:name w:val="正文文本 31"/>
    <w:basedOn w:val="986"/>
    <w:link w:val="1212"/>
    <w:uiPriority w:val="0"/>
    <w:qFormat/>
    <w:rPr>
      <w:rFonts w:ascii="仿宋_GB2312" w:hAnsi="Arial" w:eastAsia="仿宋_GB2312" w:cs="Times New Roman"/>
      <w:sz w:val="32"/>
      <w:szCs w:val="32"/>
    </w:rPr>
  </w:style>
  <w:style w:type="character" w:styleId="1212" w:customStyle="1">
    <w:name w:val="正文文本 3 Char"/>
    <w:link w:val="1211"/>
    <w:uiPriority w:val="0"/>
    <w:qFormat/>
    <w:rPr>
      <w:rFonts w:ascii="仿宋_GB2312" w:hAnsi="Arial" w:eastAsia="仿宋_GB2312" w:cs="Times New Roman"/>
      <w:sz w:val="32"/>
      <w:szCs w:val="32"/>
    </w:rPr>
  </w:style>
  <w:style w:type="paragraph" w:styleId="1213" w:customStyle="1">
    <w:name w:val="正文文本缩进1"/>
    <w:basedOn w:val="986"/>
    <w:next w:val="1214"/>
    <w:link w:val="1215"/>
    <w:uiPriority w:val="0"/>
    <w:unhideWhenUsed/>
    <w:qFormat/>
    <w:pPr>
      <w:ind w:left="420"/>
      <w:spacing w:after="120"/>
    </w:pPr>
  </w:style>
  <w:style w:type="paragraph" w:styleId="1214" w:customStyle="1">
    <w:name w:val="寄信人地址1"/>
    <w:basedOn w:val="986"/>
    <w:uiPriority w:val="99"/>
    <w:unhideWhenUsed/>
    <w:qFormat/>
    <w:rPr>
      <w:rFonts w:ascii="Arial" w:hAnsi="Arial"/>
    </w:rPr>
  </w:style>
  <w:style w:type="character" w:styleId="1215" w:customStyle="1">
    <w:name w:val="正文文本缩进 Char"/>
    <w:basedOn w:val="1191"/>
    <w:link w:val="1213"/>
    <w:uiPriority w:val="99"/>
    <w:semiHidden/>
    <w:qFormat/>
  </w:style>
  <w:style w:type="paragraph" w:styleId="1216" w:customStyle="1">
    <w:name w:val="列表 21"/>
    <w:basedOn w:val="986"/>
    <w:uiPriority w:val="0"/>
    <w:qFormat/>
    <w:pPr>
      <w:ind w:left="100" w:hanging="200"/>
    </w:pPr>
    <w:rPr>
      <w:rFonts w:ascii="Times New Roman" w:hAnsi="Times New Roman" w:eastAsia="宋体" w:cs="Times New Roman"/>
      <w:szCs w:val="21"/>
    </w:rPr>
  </w:style>
  <w:style w:type="paragraph" w:styleId="1217" w:customStyle="1">
    <w:name w:val="目录 51"/>
    <w:basedOn w:val="986"/>
    <w:next w:val="986"/>
    <w:uiPriority w:val="0"/>
    <w:semiHidden/>
    <w:qFormat/>
    <w:pPr>
      <w:ind w:left="840"/>
      <w:jc w:val="left"/>
    </w:pPr>
    <w:rPr>
      <w:rFonts w:ascii="Times New Roman" w:hAnsi="Times New Roman" w:eastAsia="宋体" w:cs="Times New Roman"/>
      <w:szCs w:val="21"/>
    </w:rPr>
  </w:style>
  <w:style w:type="paragraph" w:styleId="1218" w:customStyle="1">
    <w:name w:val="目录 31"/>
    <w:basedOn w:val="986"/>
    <w:next w:val="986"/>
    <w:uiPriority w:val="0"/>
    <w:semiHidden/>
    <w:qFormat/>
    <w:pPr>
      <w:ind w:left="420"/>
      <w:jc w:val="left"/>
    </w:pPr>
    <w:rPr>
      <w:rFonts w:ascii="Times New Roman" w:hAnsi="Times New Roman" w:eastAsia="宋体" w:cs="Times New Roman"/>
      <w:i/>
      <w:iCs/>
      <w:szCs w:val="24"/>
    </w:rPr>
  </w:style>
  <w:style w:type="paragraph" w:styleId="1219" w:customStyle="1">
    <w:name w:val="纯文本1"/>
    <w:basedOn w:val="986"/>
    <w:link w:val="1220"/>
    <w:uiPriority w:val="0"/>
    <w:qFormat/>
    <w:rPr>
      <w:rFonts w:ascii="宋体" w:hAnsi="Courier New" w:eastAsia="宋体" w:cs="Courier New"/>
      <w:szCs w:val="21"/>
    </w:rPr>
  </w:style>
  <w:style w:type="character" w:styleId="1220" w:customStyle="1">
    <w:name w:val="纯文本 Char"/>
    <w:link w:val="1219"/>
    <w:uiPriority w:val="0"/>
    <w:qFormat/>
    <w:rPr>
      <w:rFonts w:ascii="宋体" w:hAnsi="Courier New" w:eastAsia="宋体" w:cs="Courier New"/>
      <w:szCs w:val="21"/>
    </w:rPr>
  </w:style>
  <w:style w:type="paragraph" w:styleId="1221" w:customStyle="1">
    <w:name w:val="目录 81"/>
    <w:basedOn w:val="986"/>
    <w:next w:val="986"/>
    <w:uiPriority w:val="0"/>
    <w:semiHidden/>
    <w:qFormat/>
    <w:pPr>
      <w:ind w:left="1470"/>
      <w:jc w:val="left"/>
    </w:pPr>
    <w:rPr>
      <w:rFonts w:ascii="Times New Roman" w:hAnsi="Times New Roman" w:eastAsia="宋体" w:cs="Times New Roman"/>
      <w:szCs w:val="21"/>
    </w:rPr>
  </w:style>
  <w:style w:type="paragraph" w:styleId="1222" w:customStyle="1">
    <w:name w:val="日期1"/>
    <w:basedOn w:val="986"/>
    <w:next w:val="986"/>
    <w:link w:val="1223"/>
    <w:uiPriority w:val="0"/>
    <w:qFormat/>
    <w:rPr>
      <w:rFonts w:ascii="Times New Roman" w:hAnsi="Times New Roman" w:eastAsia="宋体" w:cs="Times New Roman"/>
      <w:sz w:val="24"/>
      <w:szCs w:val="24"/>
    </w:rPr>
  </w:style>
  <w:style w:type="character" w:styleId="1223" w:customStyle="1">
    <w:name w:val="日期 Char"/>
    <w:link w:val="1222"/>
    <w:uiPriority w:val="0"/>
    <w:qFormat/>
    <w:rPr>
      <w:rFonts w:ascii="Times New Roman" w:hAnsi="Times New Roman" w:eastAsia="宋体" w:cs="Times New Roman"/>
      <w:sz w:val="24"/>
      <w:szCs w:val="24"/>
    </w:rPr>
  </w:style>
  <w:style w:type="paragraph" w:styleId="1224" w:customStyle="1">
    <w:name w:val="正文文本缩进 21"/>
    <w:basedOn w:val="986"/>
    <w:link w:val="1225"/>
    <w:uiPriority w:val="0"/>
    <w:qFormat/>
    <w:pPr>
      <w:ind w:left="630" w:firstLine="645"/>
    </w:pPr>
    <w:rPr>
      <w:rFonts w:ascii="Arial" w:hAnsi="Arial" w:eastAsia="仿宋_GB2312" w:cs="Arial"/>
      <w:sz w:val="32"/>
      <w:szCs w:val="32"/>
    </w:rPr>
  </w:style>
  <w:style w:type="character" w:styleId="1225" w:customStyle="1">
    <w:name w:val="正文文本缩进 2 Char"/>
    <w:link w:val="1224"/>
    <w:uiPriority w:val="0"/>
    <w:qFormat/>
    <w:rPr>
      <w:rFonts w:ascii="Arial" w:hAnsi="Arial" w:eastAsia="仿宋_GB2312" w:cs="Arial"/>
      <w:sz w:val="32"/>
      <w:szCs w:val="32"/>
    </w:rPr>
  </w:style>
  <w:style w:type="paragraph" w:styleId="1226" w:customStyle="1">
    <w:name w:val="批注框文本1"/>
    <w:basedOn w:val="986"/>
    <w:link w:val="1227"/>
    <w:uiPriority w:val="0"/>
    <w:semiHidden/>
    <w:qFormat/>
    <w:rPr>
      <w:rFonts w:ascii="Times New Roman" w:hAnsi="Times New Roman" w:eastAsia="宋体" w:cs="Times New Roman"/>
      <w:sz w:val="18"/>
      <w:szCs w:val="18"/>
    </w:rPr>
  </w:style>
  <w:style w:type="character" w:styleId="1227" w:customStyle="1">
    <w:name w:val="批注框文本 Char"/>
    <w:link w:val="1226"/>
    <w:uiPriority w:val="0"/>
    <w:semiHidden/>
    <w:qFormat/>
    <w:rPr>
      <w:rFonts w:ascii="Times New Roman" w:hAnsi="Times New Roman" w:eastAsia="宋体" w:cs="Times New Roman"/>
      <w:sz w:val="18"/>
      <w:szCs w:val="18"/>
    </w:rPr>
  </w:style>
  <w:style w:type="paragraph" w:styleId="1228" w:customStyle="1">
    <w:name w:val="页脚1"/>
    <w:basedOn w:val="986"/>
    <w:link w:val="122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29" w:customStyle="1">
    <w:name w:val="页脚 Char"/>
    <w:link w:val="1228"/>
    <w:uiPriority w:val="0"/>
    <w:qFormat/>
    <w:rPr>
      <w:rFonts w:ascii="Times New Roman" w:hAnsi="Times New Roman" w:eastAsia="宋体" w:cs="Times New Roman"/>
      <w:sz w:val="18"/>
      <w:szCs w:val="18"/>
    </w:rPr>
  </w:style>
  <w:style w:type="paragraph" w:styleId="1230" w:customStyle="1">
    <w:name w:val="页眉1"/>
    <w:basedOn w:val="986"/>
    <w:link w:val="123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31" w:customStyle="1">
    <w:name w:val="页眉 Char"/>
    <w:link w:val="1230"/>
    <w:uiPriority w:val="0"/>
    <w:qFormat/>
    <w:rPr>
      <w:rFonts w:ascii="Times New Roman" w:hAnsi="Times New Roman" w:eastAsia="宋体" w:cs="Times New Roman"/>
      <w:sz w:val="18"/>
      <w:szCs w:val="18"/>
    </w:rPr>
  </w:style>
  <w:style w:type="paragraph" w:styleId="1232" w:customStyle="1">
    <w:name w:val="目录 41"/>
    <w:basedOn w:val="986"/>
    <w:next w:val="986"/>
    <w:uiPriority w:val="0"/>
    <w:semiHidden/>
    <w:qFormat/>
    <w:pPr>
      <w:ind w:left="630"/>
      <w:jc w:val="left"/>
    </w:pPr>
    <w:rPr>
      <w:rFonts w:ascii="Times New Roman" w:hAnsi="Times New Roman" w:eastAsia="宋体" w:cs="Times New Roman"/>
      <w:szCs w:val="21"/>
    </w:rPr>
  </w:style>
  <w:style w:type="paragraph" w:styleId="1233" w:customStyle="1">
    <w:name w:val="列表1"/>
    <w:basedOn w:val="986"/>
    <w:uiPriority w:val="0"/>
    <w:qFormat/>
    <w:pPr>
      <w:ind w:left="200" w:hanging="200"/>
    </w:pPr>
    <w:rPr>
      <w:rFonts w:ascii="Times New Roman" w:hAnsi="Times New Roman" w:eastAsia="宋体" w:cs="Times New Roman"/>
      <w:szCs w:val="21"/>
    </w:rPr>
  </w:style>
  <w:style w:type="paragraph" w:styleId="1234" w:customStyle="1">
    <w:name w:val="目录 61"/>
    <w:basedOn w:val="986"/>
    <w:next w:val="986"/>
    <w:uiPriority w:val="0"/>
    <w:semiHidden/>
    <w:qFormat/>
    <w:pPr>
      <w:ind w:left="1050"/>
      <w:jc w:val="left"/>
    </w:pPr>
    <w:rPr>
      <w:rFonts w:ascii="Times New Roman" w:hAnsi="Times New Roman" w:eastAsia="宋体" w:cs="Times New Roman"/>
      <w:szCs w:val="21"/>
    </w:rPr>
  </w:style>
  <w:style w:type="paragraph" w:styleId="1235" w:customStyle="1">
    <w:name w:val="正文文本缩进 31"/>
    <w:basedOn w:val="986"/>
    <w:link w:val="1236"/>
    <w:uiPriority w:val="0"/>
    <w:qFormat/>
    <w:pPr>
      <w:ind w:left="645" w:firstLine="645"/>
    </w:pPr>
    <w:rPr>
      <w:rFonts w:ascii="Arial" w:hAnsi="Arial" w:eastAsia="仿宋_GB2312" w:cs="Arial"/>
      <w:color w:val="ffff00"/>
      <w:sz w:val="32"/>
      <w:szCs w:val="32"/>
    </w:rPr>
  </w:style>
  <w:style w:type="character" w:styleId="1236" w:customStyle="1">
    <w:name w:val="正文文本缩进 3 Char"/>
    <w:link w:val="1235"/>
    <w:uiPriority w:val="0"/>
    <w:qFormat/>
    <w:rPr>
      <w:rFonts w:ascii="Arial" w:hAnsi="Arial" w:eastAsia="仿宋_GB2312" w:cs="Arial"/>
      <w:color w:val="ffff00"/>
      <w:sz w:val="32"/>
      <w:szCs w:val="32"/>
    </w:rPr>
  </w:style>
  <w:style w:type="paragraph" w:styleId="1237" w:customStyle="1">
    <w:name w:val="图表目录1"/>
    <w:basedOn w:val="986"/>
    <w:next w:val="986"/>
    <w:uiPriority w:val="0"/>
    <w:semiHidden/>
    <w:qFormat/>
    <w:pPr>
      <w:ind w:left="840" w:hanging="420"/>
    </w:pPr>
    <w:rPr>
      <w:rFonts w:ascii="Times New Roman" w:hAnsi="Times New Roman" w:eastAsia="宋体" w:cs="Times New Roman"/>
      <w:szCs w:val="21"/>
    </w:rPr>
  </w:style>
  <w:style w:type="paragraph" w:styleId="1238" w:customStyle="1">
    <w:name w:val="目录 21"/>
    <w:basedOn w:val="986"/>
    <w:next w:val="986"/>
    <w:uiPriority w:val="0"/>
    <w:semiHidden/>
    <w:qFormat/>
    <w:pPr>
      <w:ind w:left="210"/>
      <w:jc w:val="left"/>
    </w:pPr>
    <w:rPr>
      <w:rFonts w:ascii="Times New Roman" w:hAnsi="Times New Roman" w:eastAsia="宋体" w:cs="Times New Roman"/>
      <w:smallCaps/>
      <w:szCs w:val="24"/>
    </w:rPr>
  </w:style>
  <w:style w:type="paragraph" w:styleId="1239" w:customStyle="1">
    <w:name w:val="目录 91"/>
    <w:basedOn w:val="986"/>
    <w:next w:val="986"/>
    <w:uiPriority w:val="0"/>
    <w:semiHidden/>
    <w:qFormat/>
    <w:pPr>
      <w:ind w:left="1680"/>
      <w:jc w:val="left"/>
    </w:pPr>
    <w:rPr>
      <w:rFonts w:ascii="Times New Roman" w:hAnsi="Times New Roman" w:eastAsia="宋体" w:cs="Times New Roman"/>
      <w:szCs w:val="21"/>
    </w:rPr>
  </w:style>
  <w:style w:type="paragraph" w:styleId="1240" w:customStyle="1">
    <w:name w:val="正文文本 21"/>
    <w:basedOn w:val="986"/>
    <w:link w:val="1241"/>
    <w:uiPriority w:val="0"/>
    <w:qFormat/>
    <w:pPr>
      <w:jc w:val="center"/>
      <w:widowControl/>
    </w:pPr>
    <w:rPr>
      <w:rFonts w:ascii="楷体_GB2312" w:hAnsi="Times New Roman" w:eastAsia="楷体_GB2312" w:cs="Times New Roman"/>
      <w:sz w:val="28"/>
      <w:szCs w:val="28"/>
    </w:rPr>
  </w:style>
  <w:style w:type="character" w:styleId="1241" w:customStyle="1">
    <w:name w:val="正文文本 2 Char"/>
    <w:link w:val="1240"/>
    <w:uiPriority w:val="0"/>
    <w:qFormat/>
    <w:rPr>
      <w:rFonts w:ascii="楷体_GB2312" w:hAnsi="Times New Roman" w:eastAsia="楷体_GB2312" w:cs="Times New Roman"/>
      <w:sz w:val="28"/>
      <w:szCs w:val="28"/>
    </w:rPr>
  </w:style>
  <w:style w:type="paragraph" w:styleId="1242" w:customStyle="1">
    <w:name w:val="普通(网站)1"/>
    <w:basedOn w:val="986"/>
    <w:uiPriority w:val="99"/>
    <w:qFormat/>
    <w:pPr>
      <w:jc w:val="left"/>
      <w:spacing w:before="100" w:beforeAutospacing="1" w:after="100" w:afterAutospacing="1"/>
      <w:widowControl/>
    </w:pPr>
    <w:rPr>
      <w:rFonts w:ascii="宋体" w:hAnsi="宋体" w:eastAsia="宋体" w:cs="宋体"/>
      <w:sz w:val="24"/>
      <w:szCs w:val="24"/>
    </w:rPr>
  </w:style>
  <w:style w:type="paragraph" w:styleId="1243" w:customStyle="1">
    <w:name w:val="索引 11"/>
    <w:basedOn w:val="986"/>
    <w:next w:val="986"/>
    <w:uiPriority w:val="0"/>
    <w:semiHidden/>
    <w:qFormat/>
    <w:pPr>
      <w:spacing w:line="240" w:lineRule="atLeast"/>
    </w:pPr>
    <w:rPr>
      <w:rFonts w:ascii="Times New Roman" w:hAnsi="Times New Roman" w:eastAsia="宋体" w:cs="Times New Roman"/>
      <w:b/>
      <w:bCs/>
      <w:szCs w:val="21"/>
    </w:rPr>
  </w:style>
  <w:style w:type="paragraph" w:styleId="1244" w:customStyle="1">
    <w:name w:val="批注主题1"/>
    <w:basedOn w:val="1209"/>
    <w:next w:val="1209"/>
    <w:link w:val="1245"/>
    <w:uiPriority w:val="0"/>
    <w:semiHidden/>
    <w:qFormat/>
    <w:rPr>
      <w:rFonts w:ascii="Times New Roman" w:hAnsi="Times New Roman" w:eastAsia="宋体" w:cs="Times New Roman"/>
      <w:b/>
      <w:bCs/>
      <w:szCs w:val="21"/>
    </w:rPr>
  </w:style>
  <w:style w:type="character" w:styleId="1245" w:customStyle="1">
    <w:name w:val="批注主题 Char"/>
    <w:link w:val="1244"/>
    <w:uiPriority w:val="0"/>
    <w:semiHidden/>
    <w:qFormat/>
    <w:rPr>
      <w:rFonts w:ascii="Times New Roman" w:hAnsi="Times New Roman" w:eastAsia="宋体" w:cs="Times New Roman"/>
      <w:b/>
      <w:bCs/>
      <w:szCs w:val="21"/>
    </w:rPr>
  </w:style>
  <w:style w:type="paragraph" w:styleId="1246" w:customStyle="1">
    <w:name w:val="正文首行缩进1"/>
    <w:basedOn w:val="986"/>
    <w:link w:val="1247"/>
    <w:uiPriority w:val="0"/>
    <w:qFormat/>
    <w:pPr>
      <w:ind w:firstLine="200"/>
      <w:spacing w:line="360" w:lineRule="auto"/>
    </w:pPr>
    <w:rPr>
      <w:rFonts w:ascii="仿宋_GB2312" w:hAnsi="Times New Roman" w:eastAsia="仿宋_GB2312" w:cs="Times New Roman"/>
      <w:sz w:val="30"/>
      <w:szCs w:val="30"/>
    </w:rPr>
  </w:style>
  <w:style w:type="character" w:styleId="1247" w:customStyle="1">
    <w:name w:val="正文首行缩进 Char"/>
    <w:link w:val="1246"/>
    <w:uiPriority w:val="0"/>
    <w:qFormat/>
    <w:rPr>
      <w:rFonts w:ascii="仿宋_GB2312" w:hAnsi="Times New Roman" w:eastAsia="仿宋_GB2312" w:cs="Times New Roman"/>
      <w:sz w:val="30"/>
      <w:szCs w:val="30"/>
    </w:rPr>
  </w:style>
  <w:style w:type="paragraph" w:styleId="1248" w:customStyle="1">
    <w:name w:val="正文首行缩进 21"/>
    <w:basedOn w:val="1213"/>
    <w:link w:val="1249"/>
    <w:uiPriority w:val="0"/>
    <w:qFormat/>
    <w:pPr>
      <w:ind w:left="0" w:firstLine="420"/>
      <w:spacing w:after="0" w:line="360" w:lineRule="auto"/>
    </w:pPr>
    <w:rPr>
      <w:rFonts w:ascii="宋体" w:hAnsi="宋体" w:eastAsia="宋体" w:cs="Times New Roman"/>
      <w:szCs w:val="20"/>
    </w:rPr>
  </w:style>
  <w:style w:type="character" w:styleId="1249" w:customStyle="1">
    <w:name w:val="正文首行缩进 2 Char"/>
    <w:link w:val="1248"/>
    <w:uiPriority w:val="0"/>
    <w:qFormat/>
    <w:rPr>
      <w:rFonts w:ascii="宋体" w:hAnsi="宋体" w:eastAsia="宋体" w:cs="Times New Roman"/>
      <w:szCs w:val="20"/>
    </w:rPr>
  </w:style>
  <w:style w:type="table" w:styleId="1250" w:customStyle="1">
    <w:name w:val="网格型1"/>
    <w:basedOn w:val="1192"/>
    <w:uiPriority w:val="0"/>
    <w:qFormat/>
    <w:pPr>
      <w:jc w:val="both"/>
      <w:widowControl w:val="off"/>
    </w:pPr>
    <w:rPr>
      <w:rFonts w:ascii="Times New Roman" w:hAnsi="Times New Roman" w:eastAsia="宋体" w:cs="Times New Roman"/>
      <w:sz w:val="20"/>
      <w:szCs w:val="20"/>
    </w:rPr>
    <w:tblPr/>
  </w:style>
  <w:style w:type="character" w:styleId="1251" w:customStyle="1">
    <w:name w:val="要点1"/>
    <w:link w:val="986"/>
    <w:uiPriority w:val="0"/>
    <w:qFormat/>
    <w:rPr>
      <w:b/>
      <w:bCs/>
    </w:rPr>
  </w:style>
  <w:style w:type="character" w:styleId="1252" w:customStyle="1">
    <w:name w:val="页码1"/>
    <w:link w:val="986"/>
    <w:uiPriority w:val="0"/>
    <w:qFormat/>
  </w:style>
  <w:style w:type="character" w:styleId="1253" w:customStyle="1">
    <w:name w:val="已访问的超链接1"/>
    <w:link w:val="986"/>
    <w:uiPriority w:val="0"/>
    <w:qFormat/>
    <w:rPr>
      <w:color w:val="800080"/>
      <w:u w:val="single"/>
    </w:rPr>
  </w:style>
  <w:style w:type="character" w:styleId="1254" w:customStyle="1">
    <w:name w:val="超链接1"/>
    <w:link w:val="986"/>
    <w:uiPriority w:val="0"/>
    <w:qFormat/>
    <w:rPr>
      <w:color w:val="0000ff"/>
      <w:u w:val="single"/>
    </w:rPr>
  </w:style>
  <w:style w:type="character" w:styleId="1255" w:customStyle="1">
    <w:name w:val="批注引用1"/>
    <w:link w:val="986"/>
    <w:uiPriority w:val="0"/>
    <w:semiHidden/>
    <w:qFormat/>
    <w:rPr>
      <w:sz w:val="21"/>
      <w:szCs w:val="21"/>
    </w:rPr>
  </w:style>
  <w:style w:type="character" w:styleId="1256" w:customStyle="1">
    <w:name w:val="font5 Char"/>
    <w:link w:val="986"/>
    <w:uiPriority w:val="0"/>
    <w:qFormat/>
    <w:rPr>
      <w:rFonts w:ascii="宋体" w:hAnsi="宋体" w:eastAsia="宋体"/>
      <w:sz w:val="28"/>
      <w:szCs w:val="28"/>
      <w:lang w:val="en-US" w:eastAsia="zh-CN" w:bidi="ar-SA"/>
    </w:rPr>
  </w:style>
  <w:style w:type="character" w:styleId="1257" w:customStyle="1">
    <w:name w:val="二级目录 Char"/>
    <w:link w:val="1258"/>
    <w:uiPriority w:val="0"/>
    <w:qFormat/>
    <w:rPr>
      <w:b/>
      <w:sz w:val="30"/>
      <w:szCs w:val="28"/>
    </w:rPr>
  </w:style>
  <w:style w:type="paragraph" w:styleId="1258" w:customStyle="1">
    <w:name w:val="二级目录"/>
    <w:next w:val="986"/>
    <w:link w:val="12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59" w:customStyle="1">
    <w:name w:val="列出段落 Char"/>
    <w:link w:val="1260"/>
    <w:uiPriority w:val="0"/>
    <w:qFormat/>
    <w:rPr>
      <w:rFonts w:ascii="Calibri" w:hAnsi="Calibri"/>
      <w:sz w:val="24"/>
      <w:szCs w:val="24"/>
      <w:lang w:eastAsia="en-US" w:bidi="en-US"/>
    </w:rPr>
  </w:style>
  <w:style w:type="paragraph" w:styleId="1260" w:customStyle="1">
    <w:name w:val="列出段落1"/>
    <w:basedOn w:val="986"/>
    <w:link w:val="1259"/>
    <w:uiPriority w:val="0"/>
    <w:qFormat/>
    <w:pPr>
      <w:contextualSpacing/>
      <w:ind w:left="720"/>
      <w:jc w:val="left"/>
      <w:widowControl/>
    </w:pPr>
    <w:rPr>
      <w:rFonts w:ascii="Calibri" w:hAnsi="Calibri"/>
      <w:sz w:val="24"/>
      <w:szCs w:val="24"/>
      <w:lang w:eastAsia="en-US" w:bidi="en-US"/>
    </w:rPr>
  </w:style>
  <w:style w:type="paragraph" w:styleId="1261" w:customStyle="1">
    <w:name w:val="Body Text(ch)"/>
    <w:basedOn w:val="986"/>
    <w:next w:val="1193"/>
    <w:uiPriority w:val="0"/>
    <w:qFormat/>
    <w:pPr>
      <w:spacing w:after="120"/>
    </w:pPr>
    <w:rPr>
      <w:rFonts w:ascii="宋体" w:hAnsi="Arial" w:eastAsia="宋体" w:cs="Times New Roman"/>
      <w:bCs/>
      <w:iCs/>
      <w:szCs w:val="24"/>
    </w:rPr>
  </w:style>
  <w:style w:type="paragraph" w:styleId="1262" w:customStyle="1">
    <w:name w:val="xl27"/>
    <w:basedOn w:val="9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63" w:customStyle="1">
    <w:name w:val="xl26"/>
    <w:basedOn w:val="9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64" w:customStyle="1">
    <w:name w:val="Char"/>
    <w:basedOn w:val="986"/>
    <w:uiPriority w:val="0"/>
    <w:qFormat/>
    <w:pPr>
      <w:ind w:firstLine="200"/>
      <w:tabs>
        <w:tab w:val="left" w:pos="360" w:leader="none"/>
      </w:tabs>
    </w:pPr>
    <w:rPr>
      <w:rFonts w:ascii="Times New Roman" w:hAnsi="Times New Roman" w:eastAsia="宋体" w:cs="Times New Roman"/>
      <w:sz w:val="28"/>
      <w:szCs w:val="30"/>
    </w:rPr>
  </w:style>
  <w:style w:type="paragraph" w:styleId="1265" w:customStyle="1">
    <w:name w:val=" Char"/>
    <w:basedOn w:val="1207"/>
    <w:uiPriority w:val="0"/>
    <w:qFormat/>
    <w:rPr>
      <w:rFonts w:ascii="Tahoma" w:hAnsi="Tahoma"/>
      <w:sz w:val="24"/>
      <w:szCs w:val="24"/>
    </w:rPr>
  </w:style>
  <w:style w:type="paragraph" w:styleId="1266" w:customStyle="1">
    <w:name w:val="普通正文"/>
    <w:basedOn w:val="986"/>
    <w:uiPriority w:val="0"/>
    <w:qFormat/>
    <w:pPr>
      <w:ind w:firstLine="480"/>
      <w:jc w:val="left"/>
      <w:spacing w:before="120" w:after="120" w:line="360" w:lineRule="auto"/>
    </w:pPr>
    <w:rPr>
      <w:rFonts w:ascii="Arial" w:hAnsi="Arial" w:eastAsia="宋体" w:cs="Times New Roman"/>
      <w:sz w:val="24"/>
      <w:szCs w:val="24"/>
    </w:rPr>
  </w:style>
  <w:style w:type="paragraph" w:styleId="1267" w:customStyle="1">
    <w:name w:val="table_lines"/>
    <w:basedOn w:val="986"/>
    <w:uiPriority w:val="0"/>
    <w:qFormat/>
    <w:pPr>
      <w:jc w:val="left"/>
      <w:widowControl/>
    </w:pPr>
    <w:rPr>
      <w:rFonts w:ascii="Times New Roman" w:hAnsi="Times New Roman" w:eastAsia="宋体" w:cs="Times New Roman"/>
      <w:sz w:val="20"/>
      <w:szCs w:val="20"/>
      <w:lang w:val="de-DE" w:eastAsia="de-DE"/>
    </w:rPr>
  </w:style>
  <w:style w:type="paragraph" w:styleId="12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69" w:customStyle="1">
    <w:name w:val="font7"/>
    <w:basedOn w:val="9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70" w:customStyle="1">
    <w:name w:val=" Char Char Char Char"/>
    <w:basedOn w:val="1207"/>
    <w:uiPriority w:val="0"/>
    <w:qFormat/>
    <w:pPr>
      <w:spacing w:line="360" w:lineRule="auto"/>
    </w:pPr>
    <w:rPr>
      <w:rFonts w:ascii="Tahoma" w:hAnsi="Tahoma"/>
      <w:sz w:val="24"/>
      <w:szCs w:val="24"/>
    </w:rPr>
  </w:style>
  <w:style w:type="paragraph" w:styleId="1271" w:customStyle="1">
    <w:name w:val="列出段落"/>
    <w:basedOn w:val="986"/>
    <w:uiPriority w:val="0"/>
    <w:qFormat/>
    <w:pPr>
      <w:contextualSpacing/>
      <w:ind w:left="720"/>
      <w:jc w:val="left"/>
      <w:widowControl/>
    </w:pPr>
    <w:rPr>
      <w:rFonts w:ascii="Calibri" w:hAnsi="Calibri" w:eastAsia="宋体" w:cs="Times New Roman"/>
      <w:sz w:val="24"/>
      <w:szCs w:val="24"/>
      <w:lang w:eastAsia="en-US" w:bidi="en-US"/>
    </w:rPr>
  </w:style>
  <w:style w:type="paragraph" w:styleId="1272" w:customStyle="1">
    <w:name w:val="4"/>
    <w:basedOn w:val="986"/>
    <w:next w:val="1235"/>
    <w:uiPriority w:val="0"/>
    <w:qFormat/>
    <w:pPr>
      <w:ind w:firstLine="420"/>
      <w:spacing w:line="360" w:lineRule="auto"/>
    </w:pPr>
    <w:rPr>
      <w:rFonts w:ascii="Times New Roman" w:hAnsi="Times New Roman" w:eastAsia="宋体" w:cs="Times New Roman"/>
      <w:color w:val="ff0000"/>
      <w:sz w:val="24"/>
      <w:szCs w:val="24"/>
    </w:rPr>
  </w:style>
  <w:style w:type="paragraph" w:styleId="1273" w:customStyle="1">
    <w:name w:val="普通 (Web)"/>
    <w:basedOn w:val="986"/>
    <w:uiPriority w:val="0"/>
    <w:qFormat/>
    <w:pPr>
      <w:jc w:val="left"/>
      <w:spacing w:before="100" w:beforeAutospacing="1" w:after="100" w:afterAutospacing="1"/>
      <w:widowControl/>
    </w:pPr>
    <w:rPr>
      <w:rFonts w:ascii="宋体" w:hAnsi="宋体" w:eastAsia="宋体" w:cs="Times New Roman"/>
      <w:sz w:val="24"/>
      <w:szCs w:val="24"/>
    </w:rPr>
  </w:style>
  <w:style w:type="paragraph" w:styleId="1274" w:customStyle="1">
    <w:name w:val=" Char Char Char Char Char Char Char Char Char Char"/>
    <w:basedOn w:val="986"/>
    <w:uiPriority w:val="0"/>
    <w:qFormat/>
    <w:pPr>
      <w:spacing w:line="360" w:lineRule="auto"/>
    </w:pPr>
    <w:rPr>
      <w:rFonts w:ascii="Times New Roman" w:hAnsi="Times New Roman" w:eastAsia="宋体" w:cs="Times New Roman"/>
      <w:sz w:val="24"/>
      <w:szCs w:val="20"/>
    </w:rPr>
  </w:style>
  <w:style w:type="paragraph" w:styleId="1275" w:customStyle="1">
    <w:name w:val="样式1"/>
    <w:basedOn w:val="986"/>
    <w:uiPriority w:val="0"/>
    <w:qFormat/>
    <w:pPr>
      <w:numPr>
        <w:ilvl w:val="0"/>
        <w:numId w:val="3"/>
      </w:numPr>
    </w:pPr>
    <w:rPr>
      <w:rFonts w:ascii="宋体" w:hAnsi="宋体" w:eastAsia="宋体" w:cs="Times New Roman"/>
      <w:szCs w:val="21"/>
    </w:rPr>
  </w:style>
  <w:style w:type="paragraph" w:styleId="1276" w:customStyle="1">
    <w:name w:val="font6"/>
    <w:basedOn w:val="9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77" w:customStyle="1">
    <w:name w:val="xl25"/>
    <w:basedOn w:val="9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8" w:customStyle="1">
    <w:name w:val="图标"/>
    <w:basedOn w:val="986"/>
    <w:next w:val="9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79" w:customStyle="1">
    <w:name w:val="标题3"/>
    <w:basedOn w:val="986"/>
    <w:next w:val="986"/>
    <w:uiPriority w:val="0"/>
    <w:qFormat/>
    <w:pPr>
      <w:ind w:firstLine="624"/>
      <w:spacing w:line="590" w:lineRule="atLeast"/>
    </w:pPr>
    <w:rPr>
      <w:rFonts w:ascii="方正黑体_GBK" w:hAnsi="Times New Roman" w:eastAsia="方正黑体_GBK" w:cs="Times New Roman"/>
      <w:sz w:val="32"/>
      <w:szCs w:val="32"/>
    </w:rPr>
  </w:style>
  <w:style w:type="paragraph" w:styleId="1280" w:customStyle="1">
    <w:name w:val="xl24"/>
    <w:basedOn w:val="9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1" w:customStyle="1">
    <w:name w:val="xl29"/>
    <w:basedOn w:val="9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82" w:customStyle="1">
    <w:name w:val="Char Char Char Char Char Char Char Char"/>
    <w:basedOn w:val="986"/>
    <w:uiPriority w:val="0"/>
    <w:qFormat/>
    <w:pPr>
      <w:jc w:val="left"/>
      <w:spacing w:after="160" w:line="240" w:lineRule="exact"/>
      <w:widowControl/>
    </w:pPr>
    <w:rPr>
      <w:rFonts w:ascii="Verdana" w:hAnsi="Verdana" w:eastAsia="宋体" w:cs="Times New Roman"/>
      <w:sz w:val="20"/>
      <w:szCs w:val="20"/>
      <w:lang w:eastAsia="en-US"/>
    </w:rPr>
  </w:style>
  <w:style w:type="paragraph" w:styleId="1283" w:customStyle="1">
    <w:name w:val="xl28"/>
    <w:basedOn w:val="9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84" w:customStyle="1">
    <w:name w:val=" Char Char Char Char Char Char Char Char"/>
    <w:basedOn w:val="986"/>
    <w:uiPriority w:val="0"/>
    <w:qFormat/>
    <w:pPr>
      <w:jc w:val="left"/>
      <w:spacing w:after="160" w:line="240" w:lineRule="exact"/>
      <w:widowControl/>
    </w:pPr>
    <w:rPr>
      <w:rFonts w:ascii="Verdana" w:hAnsi="Verdana" w:eastAsia="宋体" w:cs="Times New Roman"/>
      <w:sz w:val="20"/>
      <w:szCs w:val="20"/>
      <w:lang w:eastAsia="en-US"/>
    </w:rPr>
  </w:style>
  <w:style w:type="paragraph" w:styleId="1285" w:customStyle="1">
    <w:name w:val="xl30"/>
    <w:basedOn w:val="9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86" w:customStyle="1">
    <w:name w:val="Char Char Char Char"/>
    <w:basedOn w:val="1207"/>
    <w:uiPriority w:val="0"/>
    <w:qFormat/>
    <w:pPr>
      <w:spacing w:line="360" w:lineRule="auto"/>
    </w:pPr>
    <w:rPr>
      <w:rFonts w:ascii="Tahoma" w:hAnsi="Tahoma"/>
      <w:sz w:val="24"/>
      <w:szCs w:val="24"/>
    </w:rPr>
  </w:style>
  <w:style w:type="paragraph" w:styleId="1287" w:customStyle="1">
    <w:name w:val="table_1stline"/>
    <w:basedOn w:val="986"/>
    <w:uiPriority w:val="0"/>
    <w:qFormat/>
    <w:pPr>
      <w:jc w:val="left"/>
      <w:spacing w:before="120"/>
      <w:widowControl/>
    </w:pPr>
    <w:rPr>
      <w:rFonts w:ascii="Times New Roman" w:hAnsi="Times New Roman" w:eastAsia="宋体" w:cs="Times New Roman"/>
      <w:bCs/>
      <w:sz w:val="20"/>
      <w:szCs w:val="20"/>
      <w:lang w:val="de-DE" w:eastAsia="de-DE"/>
    </w:rPr>
  </w:style>
  <w:style w:type="paragraph" w:styleId="1288" w:customStyle="1">
    <w:name w:val="font5"/>
    <w:basedOn w:val="9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89" w:customStyle="1">
    <w:name w:val="标题1"/>
    <w:basedOn w:val="986"/>
    <w:next w:val="9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92" w:customStyle="1">
    <w:name w:val="正文文本1"/>
    <w:basedOn w:val="986"/>
    <w:next w:val="986"/>
    <w:uiPriority w:val="0"/>
    <w:qFormat/>
    <w:rPr>
      <w:rFonts w:ascii="仿宋_GB2312" w:eastAsia="仿宋_GB2312"/>
      <w:sz w:val="24"/>
      <w:szCs w:val="20"/>
    </w:rPr>
  </w:style>
  <w:style w:type="paragraph" w:styleId="1293" w:customStyle="1">
    <w:name w:val="正文缩进2格"/>
    <w:basedOn w:val="986"/>
    <w:uiPriority w:val="0"/>
    <w:unhideWhenUsed/>
    <w:qFormat/>
    <w:pPr>
      <w:ind w:firstLine="639"/>
      <w:spacing w:line="600" w:lineRule="exact"/>
    </w:pPr>
    <w:rPr>
      <w:rFonts w:hint="eastAsia" w:ascii="仿宋_GB2312" w:hAnsi="宋体" w:eastAsia="仿宋_GB2312"/>
      <w:sz w:val="31"/>
      <w:szCs w:val="24"/>
    </w:rPr>
  </w:style>
  <w:style w:type="character" w:styleId="1294" w:customStyle="1">
    <w:name w:val="Variable"/>
    <w:link w:val="986"/>
    <w:uiPriority w:val="0"/>
    <w:qFormat/>
    <w:rPr>
      <w:i/>
    </w:rPr>
  </w:style>
  <w:style w:type="character" w:styleId="1295" w:customStyle="1">
    <w:name w:val="fontstyle11"/>
    <w:link w:val="986"/>
    <w:uiPriority w:val="0"/>
    <w:qFormat/>
    <w:rPr>
      <w:rFonts w:hint="eastAsia" w:ascii="宋体" w:hAnsi="宋体" w:eastAsia="宋体"/>
      <w:color w:val="000000"/>
      <w:sz w:val="22"/>
      <w:szCs w:val="22"/>
    </w:rPr>
  </w:style>
  <w:style w:type="character" w:styleId="1296" w:customStyle="1">
    <w:name w:val="fontstyle01"/>
    <w:link w:val="986"/>
    <w:uiPriority w:val="0"/>
    <w:qFormat/>
    <w:rPr>
      <w:rFonts w:hint="default" w:ascii="Calibri-Bold" w:hAnsi="Calibri-Bold"/>
      <w:b/>
      <w:bCs/>
      <w:color w:val="000000"/>
      <w:sz w:val="22"/>
      <w:szCs w:val="22"/>
    </w:rPr>
  </w:style>
  <w:style w:type="paragraph" w:styleId="129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99" w:customStyle="1">
    <w:name w:val="active16"/>
    <w:basedOn w:val="996"/>
    <w:uiPriority w:val="0"/>
    <w:qFormat/>
    <w:rPr>
      <w:color w:val="ffffff"/>
      <w:shd w:val="clear" w:color="auto" w:fill="0f5bb9"/>
    </w:rPr>
  </w:style>
  <w:style w:type="character" w:styleId="1300" w:customStyle="1">
    <w:name w:val="15"/>
    <w:basedOn w:val="996"/>
    <w:uiPriority w:val="0"/>
    <w:qFormat/>
    <w:rPr>
      <w:rFonts w:hint="default" w:ascii="Times New Roman" w:hAnsi="Times New Roman" w:cs="Times New Roman"/>
    </w:rPr>
  </w:style>
  <w:style w:type="paragraph" w:styleId="1301" w:customStyle="1">
    <w:name w:val="页脚11"/>
    <w:basedOn w:val="98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302" w:customStyle="1">
    <w:name w:val="Default"/>
    <w:next w:val="986"/>
    <w:uiPriority w:val="0"/>
    <w:qFormat/>
    <w:pPr>
      <w:widowControl w:val="off"/>
    </w:pPr>
    <w:rPr>
      <w:rFonts w:hint="default" w:ascii="Times New Roman" w:hAnsi="Times New Roman" w:eastAsia="宋体" w:cs="Calibri"/>
      <w:color w:val="000000"/>
      <w:sz w:val="24"/>
      <w:szCs w:val="24"/>
      <w:lang w:val="en-US" w:eastAsia="zh-CN" w:bidi="ar-SA"/>
    </w:rPr>
  </w:style>
  <w:style w:type="table" w:styleId="1303" w:customStyle="1">
    <w:name w:val="网格型112"/>
    <w:uiPriority w:val="59"/>
    <w:qFormat/>
    <w:pPr>
      <w:spacing w:after="0" w:line="240" w:lineRule="auto"/>
    </w:pPr>
    <w:tblPr/>
  </w:style>
  <w:style w:type="paragraph" w:styleId="1304" w:customStyle="1">
    <w:name w:val="正文缩进11"/>
    <w:basedOn w:val="986"/>
    <w:uiPriority w:val="0"/>
    <w:qFormat/>
    <w:pPr>
      <w:ind w:firstLine="420"/>
      <w:jc w:val="left"/>
    </w:pPr>
    <w:rPr>
      <w:rFonts w:eastAsia="楷体_GB2312"/>
      <w:sz w:val="24"/>
      <w:lang w:val="en-US" w:eastAsia="en-US"/>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wmf"/><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8244e101-bf18-4916-bf3e-20976424a7ee</errorID>
      <errorWord>磋商邀请</errorWord>
      <group>L1_AI</group>
      <groupName>深度校对</groupName>
      <ability>L2_AI_Title</ability>
      <abilityName>标题检查</abilityName>
      <candidateList/>
      <explain>相邻标题序号不连续。总目录中已出现‘第一章磋商邀请’，后续再次出现‘第一章  磋商邀请’，标题序号重复且不连续</explain>
      <paraID>756AD46D</paraID>
      <start>0</start>
      <end>4</end>
      <status>unmodified</status>
      <modifiedWord/>
      <trackRevisions>false</trackRevisions>
    </reviewItem>
    <reviewItem>
      <errorID>8d5813b3-8eb3-4760-b137-e3164c6ea95f</errorID>
      <errorWord>省</errorWord>
      <group>L1_AI</group>
      <groupName>深度校对</groupName>
      <ability>L2_AI_Grammar</ability>
      <abilityName>语法纠错</abilityName>
      <candidateList>
        <item>江苏省</item>
      </candidateList>
      <explain/>
      <paraID>79EAD2C8</paraID>
      <start>30</start>
      <end>31</end>
      <status>unmodified</status>
      <modifiedWord/>
      <trackRevisions>false</trackRevisions>
    </reviewItem>
    <reviewItem>
      <errorID>c8df2ef1-099a-47f8-9457-bfba73ec79d4</errorID>
      <errorWord>〔2023〕第26号</errorWord>
      <group>L1_Knowledge</group>
      <groupName>知识性问题</groupName>
      <ability>L2_Knowledge</ability>
      <abilityName>其他知识</abilityName>
      <candidateList>
        <item>〔2023〕26号</item>
      </candidateList>
      <explain>发文字号格式错误</explain>
      <paraID>79EAD2C8</paraID>
      <start>88</start>
      <end>98</end>
      <status>unmodified</status>
      <modifiedWord/>
      <trackRevisions>false</trackRevisions>
    </reviewItem>
    <reviewItem>
      <errorID>7259bff7-7c5b-4dff-92b4-81e77184d59d</errorID>
      <errorWord>招标</errorWord>
      <group>L1_AI</group>
      <groupName>深度校对</groupName>
      <ability>L2_AI_Word</ability>
      <abilityName>字词纠错</abilityName>
      <candidateList>
        <item>磋商</item>
      </candidateList>
      <explain/>
      <paraID>79EAD2C8</paraID>
      <start>143</start>
      <end>145</end>
      <status>unmodified</status>
      <modifiedWord/>
      <trackRevisions>false</trackRevisions>
    </reviewItem>
    <reviewItem>
      <errorID>3fbd5c0b-5926-465b-bcbe-1f57a204e816</errorID>
      <errorWord>省</errorWord>
      <group>L1_AI</group>
      <groupName>深度校对</groupName>
      <ability>L2_AI_Grammar</ability>
      <abilityName>语法纠错</abilityName>
      <candidateList>
        <item>江苏省</item>
      </candidateList>
      <explain/>
      <paraID>3CE74A27</paraID>
      <start>20</start>
      <end>21</end>
      <status>unmodified</status>
      <modifiedWord/>
      <trackRevisions>false</trackRevisions>
    </reviewItem>
    <reviewItem>
      <errorID>1616d471-2fa6-47b7-90a9-6f6963a2b3fd</errorID>
      <errorWord>〔2023〕第5号</errorWord>
      <group>L1_Knowledge</group>
      <groupName>知识性问题</groupName>
      <ability>L2_Knowledge</ability>
      <abilityName>其他知识</abilityName>
      <candidateList>
        <item>〔2023〕5号</item>
      </candidateList>
      <explain>发文字号格式错误</explain>
      <paraID>3CE74A27</paraID>
      <start>78</start>
      <end>87</end>
      <status>unmodified</status>
      <modifiedWord/>
      <trackRevisions>false</trackRevisions>
    </reviewItem>
    <reviewItem>
      <errorID>1cd9d282-82e2-499a-9ccd-bc6fc0ea6342</errorID>
      <errorWord>招标</errorWord>
      <group>L1_AI</group>
      <groupName>深度校对</groupName>
      <ability>L2_AI_Word</ability>
      <abilityName>字词纠错</abilityName>
      <candidateList>
        <item>磋商</item>
      </candidateList>
      <explain/>
      <paraID>3CE74A27</paraID>
      <start>132</start>
      <end>134</end>
      <status>unmodified</status>
      <modifiedWord/>
      <trackRevisions>false</trackRevisions>
    </reviewItem>
    <reviewItem>
      <errorID>e3627311-6ee2-4c65-b469-f32273d82039</errorID>
      <errorWord>-</errorWord>
      <group>L1_Format</group>
      <groupName>格式问题</groupName>
      <ability>L2_HalfPunc</ability>
      <abilityName>全半角检查</abilityName>
      <candidateList>
        <item>－</item>
      </candidateList>
      <explain>文本全半角错误。</explain>
      <paraID> 4311103</paraID>
      <start>11</start>
      <end>12</end>
      <status>unmodified</status>
      <modifiedWord/>
      <trackRevisions>false</trackRevisions>
    </reviewItem>
    <reviewItem>
      <errorID>e973a63f-4583-444a-8ad1-cfac55a1f981</errorID>
      <errorWord>-</errorWord>
      <group>L1_Format</group>
      <groupName>格式问题</groupName>
      <ability>L2_HalfPunc</ability>
      <abilityName>全半角检查</abilityName>
      <candidateList>
        <item>－</item>
      </candidateList>
      <explain>文本全半角错误。</explain>
      <paraID> 4311103</paraID>
      <start>12</start>
      <end>13</end>
      <status>unmodified</status>
      <modifiedWord/>
      <trackRevisions>false</trackRevisions>
    </reviewItem>
    <reviewItem>
      <errorID>f6e0151a-0314-45f3-9d8d-6ae6a62e1c5a</errorID>
      <errorWord>-</errorWord>
      <group>L1_Format</group>
      <groupName>格式问题</groupName>
      <ability>L2_HalfPunc</ability>
      <abilityName>全半角检查</abilityName>
      <candidateList>
        <item>－</item>
      </candidateList>
      <explain>文本全半角错误。</explain>
      <paraID> 4311103</paraID>
      <start>38</start>
      <end>39</end>
      <status>unmodified</status>
      <modifiedWord/>
      <trackRevisions>false</trackRevisions>
    </reviewItem>
    <reviewItem>
      <errorID>27418f08-60bc-4531-91ee-3f755242c1bd</errorID>
      <errorWord>-</errorWord>
      <group>L1_Format</group>
      <groupName>格式问题</groupName>
      <ability>L2_HalfPunc</ability>
      <abilityName>全半角检查</abilityName>
      <candidateList>
        <item>－</item>
      </candidateList>
      <explain>文本全半角错误。</explain>
      <paraID> 4311103</paraID>
      <start>39</start>
      <end>40</end>
      <status>unmodified</status>
      <modifiedWord/>
      <trackRevisions>false</trackRevisions>
    </reviewItem>
    <reviewItem>
      <errorID>bc395cf4-dc5b-480a-903f-1946098339b4</errorID>
      <errorWord>“.</errorWord>
      <group>L1_Punc</group>
      <groupName>标点问题</groupName>
      <ability>L2_Punc</ability>
      <abilityName>标点符号检查</abilityName>
      <candidateList>
        <item>“</item>
      </candidateList>
      <explain/>
      <paraID> 4311103</paraID>
      <start>51</start>
      <end>53</end>
      <status>unmodified</status>
      <modifiedWord/>
      <trackRevisions>false</trackRevisions>
    </reviewItem>
    <reviewItem>
      <errorID>801b1efe-10bb-46a7-b93a-89465b11363b</errorID>
      <errorWord>“.</errorWord>
      <group>L1_Punc</group>
      <groupName>标点问题</groupName>
      <ability>L2_Punc</ability>
      <abilityName>标点符号检查</abilityName>
      <candidateList>
        <item>“</item>
      </candidateList>
      <explain/>
      <paraID> 4311103</paraID>
      <start>66</start>
      <end>68</end>
      <status>unmodified</status>
      <modifiedWord/>
      <trackRevisions>false</trackRevisions>
    </reviewItem>
    <reviewItem>
      <errorID>0b5053f3-3825-413b-8cb1-758770e4b6c6</errorID>
      <errorWord>-</errorWord>
      <group>L1_Format</group>
      <groupName>格式问题</groupName>
      <ability>L2_HalfPunc</ability>
      <abilityName>全半角检查</abilityName>
      <candidateList>
        <item>－</item>
      </candidateList>
      <explain>文本全半角错误。</explain>
      <paraID> 4311103</paraID>
      <start>89</start>
      <end>90</end>
      <status>unmodified</status>
      <modifiedWord/>
      <trackRevisions>false</trackRevisions>
    </reviewItem>
    <reviewItem>
      <errorID>712f9c69-fce8-4f8b-80c9-603610f26b52</errorID>
      <errorWord>-</errorWord>
      <group>L1_Format</group>
      <groupName>格式问题</groupName>
      <ability>L2_HalfPunc</ability>
      <abilityName>全半角检查</abilityName>
      <candidateList>
        <item>－</item>
      </candidateList>
      <explain>文本全半角错误。</explain>
      <paraID> 4311103</paraID>
      <start>90</start>
      <end>91</end>
      <status>unmodified</status>
      <modifiedWord/>
      <trackRevisions>false</trackRevisions>
    </reviewItem>
    <reviewItem>
      <errorID>5a6201d9-c3ba-4713-89a6-5cdc2f47bc65</errorID>
      <errorWord>-</errorWord>
      <group>L1_Format</group>
      <groupName>格式问题</groupName>
      <ability>L2_HalfPunc</ability>
      <abilityName>全半角检查</abilityName>
      <candidateList>
        <item>－</item>
      </candidateList>
      <explain>文本全半角错误。</explain>
      <paraID> 4311103</paraID>
      <start>97</start>
      <end>98</end>
      <status>unmodified</status>
      <modifiedWord/>
      <trackRevisions>false</trackRevisions>
    </reviewItem>
    <reviewItem>
      <errorID>f008b9b9-15c8-4650-81a7-58b8754dc2cb</errorID>
      <errorWord>-</errorWord>
      <group>L1_Format</group>
      <groupName>格式问题</groupName>
      <ability>L2_HalfPunc</ability>
      <abilityName>全半角检查</abilityName>
      <candidateList>
        <item>－</item>
      </candidateList>
      <explain>文本全半角错误。</explain>
      <paraID> 4311103</paraID>
      <start>98</start>
      <end>99</end>
      <status>unmodified</status>
      <modifiedWord/>
      <trackRevisions>false</trackRevisions>
    </reviewItem>
    <reviewItem>
      <errorID>b1571191-c73c-43ce-a415-ab689e502670</errorID>
      <errorWord>（</errorWord>
      <group>L1_AI</group>
      <groupName>深度校对</groupName>
      <ability>L2_AI_Punc</ability>
      <abilityName>标点纠错</abilityName>
      <candidateList>
        <item/>
      </candidateList>
      <explain/>
      <paraID> 4311103</paraID>
      <start>139</start>
      <end>140</end>
      <status>unmodified</status>
      <modifiedWord/>
      <trackRevisions>false</trackRevisions>
    </reviewItem>
    <reviewItem>
      <errorID>6aa8b6d4-0414-45e0-bf17-9a2e326c5893</errorID>
      <errorWord>）</errorWord>
      <group>L1_AI</group>
      <groupName>深度校对</groupName>
      <ability>L2_AI_Punc</ability>
      <abilityName>标点纠错</abilityName>
      <candidateList>
        <item/>
      </candidateList>
      <explain/>
      <paraID> 4311103</paraID>
      <start>143</start>
      <end>144</end>
      <status>unmodified</status>
      <modifiedWord/>
      <trackRevisions>false</trackRevisions>
    </reviewItem>
    <reviewItem>
      <errorID>74865a2b-8bcb-4d47-b077-bedeb6161627</errorID>
      <errorWord>/。</errorWord>
      <group>L1_Punc</group>
      <groupName>标点问题</groupName>
      <ability>L2_Punc</ability>
      <abilityName>标点符号检查</abilityName>
      <candidateList>
        <item>/</item>
      </candidateList>
      <explain/>
      <paraID> 9DE7012</paraID>
      <start>59</start>
      <end>61</end>
      <status>unmodified</status>
      <modifiedWord/>
      <trackRevisions>false</trackRevisions>
    </reviewItem>
    <reviewItem>
      <errorID>fc847229-2c5e-49a2-b3d1-8280a2b47b7a</errorID>
      <errorWord>“.</errorWord>
      <group>L1_Punc</group>
      <groupName>标点问题</groupName>
      <ability>L2_Punc</ability>
      <abilityName>标点符号检查</abilityName>
      <candidateList>
        <item>“</item>
      </candidateList>
      <explain/>
      <paraID>2A4BD4E5</paraID>
      <start>12</start>
      <end>14</end>
      <status>unmodified</status>
      <modifiedWord/>
      <trackRevisions>false</trackRevisions>
    </reviewItem>
    <reviewItem>
      <errorID>79be54b8-19e6-478b-9ab7-a94c1880286b</errorID>
      <errorWord>-</errorWord>
      <group>L1_Format</group>
      <groupName>格式问题</groupName>
      <ability>L2_HalfPunc</ability>
      <abilityName>全半角检查</abilityName>
      <candidateList>
        <item>－</item>
      </candidateList>
      <explain>文本全半角错误。</explain>
      <paraID>2A4BD4E5</paraID>
      <start>48</start>
      <end>49</end>
      <status>unmodified</status>
      <modifiedWord/>
      <trackRevisions>false</trackRevisions>
    </reviewItem>
    <reviewItem>
      <errorID>7b0aa03d-a787-4c38-9bef-416f15102924</errorID>
      <errorWord>-</errorWord>
      <group>L1_Format</group>
      <groupName>格式问题</groupName>
      <ability>L2_HalfPunc</ability>
      <abilityName>全半角检查</abilityName>
      <candidateList>
        <item>－</item>
      </candidateList>
      <explain>文本全半角错误。</explain>
      <paraID>2A4BD4E5</paraID>
      <start>49</start>
      <end>50</end>
      <status>unmodified</status>
      <modifiedWord/>
      <trackRevisions>false</trackRevisions>
    </reviewItem>
    <reviewItem>
      <errorID>0629a34c-47f1-4e42-8bc3-c65c32af8381</errorID>
      <errorWord>-</errorWord>
      <group>L1_Format</group>
      <groupName>格式问题</groupName>
      <ability>L2_HalfPunc</ability>
      <abilityName>全半角检查</abilityName>
      <candidateList>
        <item>－</item>
      </candidateList>
      <explain>文本全半角错误。</explain>
      <paraID>2A4BD4E5</paraID>
      <start>55</start>
      <end>56</end>
      <status>unmodified</status>
      <modifiedWord/>
      <trackRevisions>false</trackRevisions>
    </reviewItem>
    <reviewItem>
      <errorID>7d041f87-254b-4b99-991d-742cfc6673a2</errorID>
      <errorWord>-</errorWord>
      <group>L1_Format</group>
      <groupName>格式问题</groupName>
      <ability>L2_HalfPunc</ability>
      <abilityName>全半角检查</abilityName>
      <candidateList>
        <item>－</item>
      </candidateList>
      <explain>文本全半角错误。</explain>
      <paraID>2A4BD4E5</paraID>
      <start>56</start>
      <end>57</end>
      <status>unmodified</status>
      <modifiedWord/>
      <trackRevisions>false</trackRevisions>
    </reviewItem>
    <reviewItem>
      <errorID>e5ba9b60-ddd3-4abf-9d8d-8d7a0e3c803c</errorID>
      <errorWord>（</errorWord>
      <group>L1_Punc</group>
      <groupName>标点问题</groupName>
      <ability>L2_Punc</ability>
      <abilityName>标点符号检查</abilityName>
      <candidateList/>
      <explain>同一形式括号套用。</explain>
      <paraID>1F300BDA</paraID>
      <start>22</start>
      <end>23</end>
      <status>unmodified</status>
      <modifiedWord/>
      <trackRevisions>false</trackRevisions>
    </reviewItem>
    <reviewItem>
      <errorID>7202f75e-fa32-4b5c-9311-648dd6e0379a</errorID>
      <errorWord>）</errorWord>
      <group>L1_Punc</group>
      <groupName>标点问题</groupName>
      <ability>L2_Punc</ability>
      <abilityName>标点符号检查</abilityName>
      <candidateList/>
      <explain>同一形式括号套用。</explain>
      <paraID>1F300BDA</paraID>
      <start>26</start>
      <end>27</end>
      <status>unmodified</status>
      <modifiedWord/>
      <trackRevisions>false</trackRevisions>
    </reviewItem>
    <reviewItem>
      <errorID>a817db9f-8355-4cc6-9e91-2def36f4a744</errorID>
      <errorWord>如</errorWord>
      <group>L1_AI</group>
      <groupName>深度校对</groupName>
      <ability>L2_AI_Word</ability>
      <abilityName>字词纠错</abilityName>
      <candidateList>
        <item>若</item>
      </candidateList>
      <explain/>
      <paraID> 2F2D7C6</paraID>
      <start>2</start>
      <end>3</end>
      <status>unmodified</status>
      <modifiedWord/>
      <trackRevisions>false</trackRevisions>
    </reviewItem>
    <reviewItem>
      <errorID>a6cffc00-4acc-4b2d-b483-ab86c996ef3e</errorID>
      <errorWord> </errorWord>
      <group>L1_AI</group>
      <groupName>深度校对</groupName>
      <ability>L2_AI_Punc</ability>
      <abilityName>标点纠错</abilityName>
      <candidateList>
        <item/>
      </candidateList>
      <explain>此处空格冗余，建议删除。</explain>
      <paraID>51FD19FE</paraID>
      <start>8</start>
      <end>9</end>
      <status>unmodified</status>
      <modifiedWord/>
      <trackRevisions>false</trackRevisions>
    </reviewItem>
    <reviewItem>
      <errorID>87be2e54-d988-482b-95ee-62c84f1a5378</errorID>
      <errorWord>逾时</errorWord>
      <group>L1_AI</group>
      <groupName>深度校对</groupName>
      <ability>L2_AI_Word</ability>
      <abilityName>字词纠错</abilityName>
      <candidateList>
        <item>届时</item>
      </candidateList>
      <explain/>
      <paraID>51FD19FE</paraID>
      <start>27</start>
      <end>29</end>
      <status>unmodified</status>
      <modifiedWord/>
      <trackRevisions>false</trackRevisions>
    </reviewItem>
    <reviewItem>
      <errorID>1e4e64c7-0676-4aaf-a244-141cbf4ea8c2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648A4759</paraID>
      <start>62</start>
      <end>66</end>
      <status>unmodified</status>
      <modifiedWord/>
      <trackRevisions>false</trackRevisions>
    </reviewItem>
    <reviewItem>
      <errorID>6af7a428-c03c-432e-9919-97f03fc05978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177DE619</paraID>
      <start>0</start>
      <end>2</end>
      <status>unmodified</status>
      <modifiedWord/>
      <trackRevisions>false</trackRevisions>
    </reviewItem>
    <reviewItem>
      <errorID>f43a7e10-ac92-4f47-bb74-ef077ecb8762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52622A78</paraID>
      <start>0</start>
      <end>2</end>
      <status>unmodified</status>
      <modifiedWord/>
      <trackRevisions>false</trackRevisions>
    </reviewItem>
    <reviewItem>
      <errorID>4929ea36-2869-4384-ba77-b684f12434aa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2AC8DD97</paraID>
      <start>0</start>
      <end>2</end>
      <status>unmodified</status>
      <modifiedWord/>
      <trackRevisions>false</trackRevisions>
    </reviewItem>
    <reviewItem>
      <errorID>c3d4487a-04a0-4182-b922-16fa5d408dee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45F88F3F</paraID>
      <start>0</start>
      <end>2</end>
      <status>unmodified</status>
      <modifiedWord/>
      <trackRevisions>false</trackRevisions>
    </reviewItem>
    <reviewItem>
      <errorID>d5da24f5-69b1-46cb-b3c2-619fe629c738</errorID>
      <errorWord>苏</errorWord>
      <group>L1_AI</group>
      <groupName>深度校对</groupName>
      <ability>L2_AI_Punc</ability>
      <abilityName>标点纠错</abilityName>
      <candidateList>
        <item>（苏</item>
      </candidateList>
      <explain/>
      <paraID>62915809</paraID>
      <start>35</start>
      <end>36</end>
      <status>unmodified</status>
      <modifiedWord/>
      <trackRevisions>false</trackRevisions>
    </reviewItem>
    <reviewItem>
      <errorID>263cb711-e181-468b-aefc-0ea87ed39918</errorID>
      <errorWord>【2022】</errorWord>
      <group>L1_AI</group>
      <groupName>深度校对</groupName>
      <ability>L2_AI_Punc</ability>
      <abilityName>标点纠错</abilityName>
      <candidateList>
        <item>〔2022〕</item>
      </candidateList>
      <explain/>
      <paraID>62915809</paraID>
      <start>38</start>
      <end>44</end>
      <status>modified</status>
      <modifiedWord>〔2022〕</modifiedWord>
      <trackRevisions>false</trackRevisions>
    </reviewItem>
    <reviewItem>
      <errorID>bc300ca7-5289-4806-b2f1-48e376a23b51</errorID>
      <errorWord>文</errorWord>
      <group>L1_AI</group>
      <groupName>深度校对</groupName>
      <ability>L2_AI_Grammar</ability>
      <abilityName>语法纠错</abilityName>
      <candidateList>
        <item>号）文</item>
      </candidateList>
      <explain/>
      <paraID>62915809</paraID>
      <start>47</start>
      <end>48</end>
      <status>unmodified</status>
      <modifiedWord/>
      <trackRevisions>false</trackRevisions>
    </reviewItem>
    <reviewItem>
      <errorID>b5d4f1ac-5880-4207-8fa7-19df8cd133c5</errorID>
      <errorWord>-</errorWord>
      <group>L1_AI</group>
      <groupName>深度校对</groupName>
      <ability>L2_AI_Punc</ability>
      <abilityName>标点纠错</abilityName>
      <candidateList>
        <item>－</item>
      </candidateList>
      <explain/>
      <paraID>548318C4</paraID>
      <start>28</start>
      <end>29</end>
      <status>unmodified</status>
      <modifiedWord/>
      <trackRevisions>false</trackRevisions>
    </reviewItem>
    <reviewItem>
      <errorID>1716ccd8-96c4-4f44-b04a-3cb63c0a71be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293336F3</paraID>
      <start>0</start>
      <end>2</end>
      <status>unmodified</status>
      <modifiedWord/>
      <trackRevisions>false</trackRevisions>
    </reviewItem>
    <reviewItem>
      <errorID>45676b95-80ff-4bba-ad53-c4c41f640170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5EF7C085</paraID>
      <start>0</start>
      <end>2</end>
      <status>unmodified</status>
      <modifiedWord/>
      <trackRevisions>false</trackRevisions>
    </reviewItem>
    <reviewItem>
      <errorID>f3ee7a0c-5788-4f34-a182-91641978566a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76CC0E41</paraID>
      <start>0</start>
      <end>2</end>
      <status>unmodified</status>
      <modifiedWord/>
      <trackRevisions>false</trackRevisions>
    </reviewItem>
    <reviewItem>
      <errorID>611ea505-054a-40de-ae16-40d9c2dc0cb8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1B216277</paraID>
      <start>0</start>
      <end>2</end>
      <status>unmodified</status>
      <modifiedWord/>
      <trackRevisions>false</trackRevisions>
    </reviewItem>
    <reviewItem>
      <errorID>31cdefb8-5ad7-46bd-a1f3-8a947d0a8f64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6C956B03</paraID>
      <start>0</start>
      <end>2</end>
      <status>unmodified</status>
      <modifiedWord/>
      <trackRevisions>false</trackRevisions>
    </reviewItem>
    <reviewItem>
      <errorID>440eb0f3-fcb6-44aa-8e65-287600ac079d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48AB56FC</paraID>
      <start>0</start>
      <end>3</end>
      <status>unmodified</status>
      <modifiedWord/>
      <trackRevisions>false</trackRevisions>
    </reviewItem>
    <reviewItem>
      <errorID>922142dd-bd90-48c5-a899-b3eedec665b9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39DD2EAE</paraID>
      <start>0</start>
      <end>3</end>
      <status>unmodified</status>
      <modifiedWord/>
      <trackRevisions>false</trackRevisions>
    </reviewItem>
    <reviewItem>
      <errorID>d862cfe9-82cf-46f2-8bf7-a94f541be60e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1170641C</paraID>
      <start>0</start>
      <end>3</end>
      <status>unmodified</status>
      <modifiedWord/>
      <trackRevisions>false</trackRevisions>
    </reviewItem>
    <reviewItem>
      <errorID>89441863-3eac-40cd-8023-b37c4a537a6f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1CA807C9</paraID>
      <start>0</start>
      <end>3</end>
      <status>unmodified</status>
      <modifiedWord/>
      <trackRevisions>false</trackRevisions>
    </reviewItem>
    <reviewItem>
      <errorID>de87c776-f31c-447a-bf6e-9e47bd6f42a7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7F22B5C0</paraID>
      <start>0</start>
      <end>3</end>
      <status>unmodified</status>
      <modifiedWord/>
      <trackRevisions>false</trackRevisions>
    </reviewItem>
    <reviewItem>
      <errorID>9f1f7b0c-3979-44e4-b893-961a617e7046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29198012</paraID>
      <start>0</start>
      <end>3</end>
      <status>unmodified</status>
      <modifiedWord/>
      <trackRevisions>false</trackRevisions>
    </reviewItem>
    <reviewItem>
      <errorID>2d7c6c36-8847-490f-b082-242a2b14e751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2E720A56</paraID>
      <start>0</start>
      <end>3</end>
      <status>unmodified</status>
      <modifiedWord/>
      <trackRevisions>false</trackRevisions>
    </reviewItem>
    <reviewItem>
      <errorID>57123a79-975a-4525-91a8-39bec746a5ac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57C5A900</paraID>
      <start>0</start>
      <end>3</end>
      <status>unmodified</status>
      <modifiedWord/>
      <trackRevisions>false</trackRevisions>
    </reviewItem>
    <reviewItem>
      <errorID>92269f36-e8e8-4a3f-a1c2-d23dcbd36425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795F2387</paraID>
      <start>0</start>
      <end>3</end>
      <status>unmodified</status>
      <modifiedWord/>
      <trackRevisions>false</trackRevisions>
    </reviewItem>
    <reviewItem>
      <errorID>6d30ed1f-59aa-4b50-b36b-7b6cde3a63bd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DFD23C5</paraID>
      <start>0</start>
      <end>3</end>
      <status>unmodified</status>
      <modifiedWord/>
      <trackRevisions>false</trackRevisions>
    </reviewItem>
    <reviewItem>
      <errorID>516c76c4-7985-4250-a459-3d454745912b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426CD3CD</paraID>
      <start>0</start>
      <end>3</end>
      <status>unmodified</status>
      <modifiedWord/>
      <trackRevisions>false</trackRevisions>
    </reviewItem>
    <reviewItem>
      <errorID>29a17a21-71b3-44cb-b6c4-f19fa490f4d2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4718DFE6</paraID>
      <start>0</start>
      <end>3</end>
      <status>unmodified</status>
      <modifiedWord/>
      <trackRevisions>false</trackRevisions>
    </reviewItem>
    <reviewItem>
      <errorID>4082587a-978c-41ac-9512-cda84447395a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2B41A10B</paraID>
      <start>0</start>
      <end>3</end>
      <status>unmodified</status>
      <modifiedWord/>
      <trackRevisions>false</trackRevisions>
    </reviewItem>
    <reviewItem>
      <errorID>04eb7b1a-6bc6-429c-854f-50f72ca1637a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6B070DE8</paraID>
      <start>0</start>
      <end>3</end>
      <status>unmodified</status>
      <modifiedWord/>
      <trackRevisions>false</trackRevisions>
    </reviewItem>
    <reviewItem>
      <errorID>7d306c8a-238a-45c6-982b-2fe8e9298fde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469897A7</paraID>
      <start>0</start>
      <end>3</end>
      <status>unmodified</status>
      <modifiedWord/>
      <trackRevisions>false</trackRevisions>
    </reviewItem>
    <reviewItem>
      <errorID>62df1d52-0771-4449-bc22-eac7359391da</errorID>
      <errorWord>作</errorWord>
      <group>L1_Word</group>
      <groupName>字词问题</groupName>
      <ability>L2_Typo</ability>
      <abilityName>字词错误</abilityName>
      <candidateList>
        <item>做</item>
      </candidateList>
      <explain>存在发音相同字词的误用。</explain>
      <paraID>4C4774A7</paraID>
      <start>13</start>
      <end>14</end>
      <status>unmodified</status>
      <modifiedWord/>
      <trackRevisions>false</trackRevisions>
    </reviewItem>
    <reviewItem>
      <errorID>c6bf6b0e-aed5-4533-b37c-ef8caa5623b6</errorID>
      <errorWord>做出</errorWord>
      <group>L1_Word</group>
      <groupName>字词问题</groupName>
      <ability>L2_Typo</ability>
      <abilityName>字词错误</abilityName>
      <candidateList>
        <item>作出</item>
      </candidateList>
      <explain/>
      <paraID>6DAEB37A</paraID>
      <start>30</start>
      <end>32</end>
      <status>unmodified</status>
      <modifiedWord/>
      <trackRevisions>false</trackRevisions>
    </reviewItem>
    <reviewItem>
      <errorID>c0f9c149-6749-4455-b822-c2e696ebbfa3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1B6A2007</paraID>
      <start>0</start>
      <end>3</end>
      <status>unmodified</status>
      <modifiedWord/>
      <trackRevisions>false</trackRevisions>
    </reviewItem>
    <reviewItem>
      <errorID>f1c98739-7c3c-4171-be18-e70d53b561fa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4D8D9E2D</paraID>
      <start>53</start>
      <end>56</end>
      <status>unmodified</status>
      <modifiedWord/>
      <trackRevisions>false</trackRevisions>
    </reviewItem>
    <reviewItem>
      <errorID>8256eb04-e86b-4433-9e1b-bad33300a0eb</errorID>
      <errorWord>不</errorWord>
      <group>L1_Word</group>
      <groupName>字词问题</groupName>
      <ability>L2_Typo</ability>
      <abilityName>字词错误</abilityName>
      <candidateList>
        <item>不符</item>
      </candidateList>
      <explain/>
      <paraID>7D07D12E</paraID>
      <start>47</start>
      <end>48</end>
      <status>unmodified</status>
      <modifiedWord/>
      <trackRevisions>false</trackRevisions>
    </reviewItem>
    <reviewItem>
      <errorID>43e4ada2-0869-4be7-898f-174c58dda2b4</errorID>
      <errorWord>保持通讯畅通</errorWord>
      <group>L1_Word</group>
      <groupName>字词问题</groupName>
      <ability>L2_Typo</ability>
      <abilityName>字词错误</abilityName>
      <candidateList>
        <item>保持通信畅通</item>
      </candidateList>
      <explain/>
      <paraID>7D03C497</paraID>
      <start>17</start>
      <end>23</end>
      <status>unmodified</status>
      <modifiedWord/>
      <trackRevisions>false</trackRevisions>
    </reviewItem>
    <reviewItem>
      <errorID>18f81d27-e48a-4e40-969a-b4e434fa1465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3E3A9F86</paraID>
      <start>0</start>
      <end>3</end>
      <status>unmodified</status>
      <modifiedWord/>
      <trackRevisions>false</trackRevisions>
    </reviewItem>
    <reviewItem>
      <errorID>124dec45-3d3f-4345-b4b0-c8add3110ab7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36E42D85</paraID>
      <start>0</start>
      <end>3</end>
      <status>unmodified</status>
      <modifiedWord/>
      <trackRevisions>false</trackRevisions>
    </reviewItem>
    <reviewItem>
      <errorID>04349ac3-6711-42ef-aee2-e88ebef70cff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22D1122C</paraID>
      <start>0</start>
      <end>3</end>
      <status>unmodified</status>
      <modifiedWord/>
      <trackRevisions>false</trackRevisions>
    </reviewItem>
    <reviewItem>
      <errorID>e59e299b-b1a9-4d75-b3f5-7494c5a0c5c0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5F1EE241</paraID>
      <start>0</start>
      <end>3</end>
      <status>unmodified</status>
      <modifiedWord/>
      <trackRevisions>false</trackRevisions>
    </reviewItem>
    <reviewItem>
      <errorID>97678238-6101-43f1-9cc3-5d356b4ffe8a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1C69646B</paraID>
      <start>0</start>
      <end>3</end>
      <status>unmodified</status>
      <modifiedWord/>
      <trackRevisions>false</trackRevisions>
    </reviewItem>
    <reviewItem>
      <errorID>2f6e6cee-f156-4206-8ee5-f24d8474e67a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21745ABA</paraID>
      <start>0</start>
      <end>3</end>
      <status>unmodified</status>
      <modifiedWord/>
      <trackRevisions>false</trackRevisions>
    </reviewItem>
    <reviewItem>
      <errorID>66a2de23-c8e4-4fdd-a531-1a616e427c4b</errorID>
      <errorWord>（</errorWord>
      <group>L1_Punc</group>
      <groupName>标点问题</groupName>
      <ability>L2_Punc</ability>
      <abilityName>标点符号检查</abilityName>
      <candidateList/>
      <explain>同一形式括号套用。</explain>
      <paraID>4B7AFFA7</paraID>
      <start>61</start>
      <end>62</end>
      <status>unmodified</status>
      <modifiedWord/>
      <trackRevisions>false</trackRevisions>
    </reviewItem>
    <reviewItem>
      <errorID>e117901c-c8e4-4aec-8068-bb9e93fb7823</errorID>
      <errorWord>）</errorWord>
      <group>L1_Punc</group>
      <groupName>标点问题</groupName>
      <ability>L2_Punc</ability>
      <abilityName>标点符号检查</abilityName>
      <candidateList/>
      <explain>同一形式括号套用。</explain>
      <paraID>4B7AFFA7</paraID>
      <start>66</start>
      <end>67</end>
      <status>unmodified</status>
      <modifiedWord/>
      <trackRevisions>false</trackRevisions>
    </reviewItem>
    <reviewItem>
      <errorID>66ac9cfd-ba64-4dbf-90c2-dba45d526181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341A6B62</paraID>
      <start>0</start>
      <end>3</end>
      <status>unmodified</status>
      <modifiedWord/>
      <trackRevisions>false</trackRevisions>
    </reviewItem>
    <reviewItem>
      <errorID>e6850437-8994-471a-96cb-b4a6b2ab507c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715EA6E8</paraID>
      <start>0</start>
      <end>3</end>
      <status>unmodified</status>
      <modifiedWord/>
      <trackRevisions>false</trackRevisions>
    </reviewItem>
    <reviewItem>
      <errorID>c815935f-1d15-4a51-a7a1-aa02b691edd8</errorID>
      <errorWord>需求中</errorWord>
      <group>L1_Word</group>
      <groupName>字词问题</groupName>
      <ability>L2_Typo</ability>
      <abilityName>字词错误</abilityName>
      <candidateList>
        <item>需求</item>
      </candidateList>
      <explain/>
      <paraID>573364E0</paraID>
      <start>55</start>
      <end>58</end>
      <status>unmodified</status>
      <modifiedWord/>
      <trackRevisions>false</trackRevisions>
    </reviewItem>
    <reviewItem>
      <errorID>ec1efda8-717d-45fe-95dc-8b2c2c1d59a3</errorID>
      <errorWord>商</errorWord>
      <group>L1_Word</group>
      <groupName>字词问题</groupName>
      <ability>L2_Typo</ability>
      <abilityName>字词错误</abilityName>
      <candidateList>
        <item>商必</item>
      </candidateList>
      <explain/>
      <paraID> 6AB6159</paraID>
      <start>71</start>
      <end>72</end>
      <status>unmodified</status>
      <modifiedWord/>
      <trackRevisions>false</trackRevisions>
    </reviewItem>
    <reviewItem>
      <errorID>173db4d9-80f6-4be2-9b25-de4bbf139090</errorID>
      <errorWord>签定</errorWord>
      <group>L1_Word</group>
      <groupName>字词问题</groupName>
      <ability>L2_Typo</ability>
      <abilityName>字词错误</abilityName>
      <candidateList>
        <item>签订</item>
      </candidateList>
      <explain>存在发音相同字词的误用。</explain>
      <paraID>6FD0BBFB</paraID>
      <start>6</start>
      <end>8</end>
      <status>unmodified</status>
      <modifiedWord/>
      <trackRevisions>false</trackRevisions>
    </reviewItem>
    <reviewItem>
      <errorID>cdc4efed-6ebb-43c5-b507-6b10c0533df2</errorID>
      <errorWord>一类</errorWord>
      <group>L1_Knowledge</group>
      <groupName>知识性问题</groupName>
      <ability>L2_Knowledge</ability>
      <abilityName>其他知识</abilityName>
      <candidateList>
        <item>一项</item>
      </candidateList>
      <explain/>
      <paraID>3B2E4D80</paraID>
      <start>35</start>
      <end>37</end>
      <status>unmodified</status>
      <modifiedWord/>
      <trackRevisions>false</trackRevisions>
    </reviewItem>
    <reviewItem>
      <errorID>e27fc926-ec59-4848-9103-01d510b5de26</errorID>
      <errorWord>：/。</errorWord>
      <group>L1_Punc</group>
      <groupName>标点问题</groupName>
      <ability>L2_Punc</ability>
      <abilityName>标点符号检查</abilityName>
      <candidateList>
        <item>：</item>
      </candidateList>
      <explain/>
      <paraID>6C20CDED</paraID>
      <start>20</start>
      <end>23</end>
      <status>unmodified</status>
      <modifiedWord/>
      <trackRevisions>false</trackRevisions>
    </reviewItem>
    <reviewItem>
      <errorID>a6bb9955-76aa-40e8-ac71-65423fec84d8</errorID>
      <errorWord>：/。</errorWord>
      <group>L1_Punc</group>
      <groupName>标点问题</groupName>
      <ability>L2_Punc</ability>
      <abilityName>标点符号检查</abilityName>
      <candidateList>
        <item>：</item>
      </candidateList>
      <explain/>
      <paraID>529EE1E3</paraID>
      <start>20</start>
      <end>23</end>
      <status>unmodified</status>
      <modifiedWord/>
      <trackRevisions>false</trackRevisions>
    </reviewItem>
    <reviewItem>
      <errorID>ed9121ee-391b-4568-8e63-92f23ca98785</errorID>
      <errorWord>：</errorWord>
      <group>L1_Word</group>
      <groupName>字词问题</groupName>
      <ability>L2_Typo</ability>
      <abilityName>字词错误</abilityName>
      <candidateList>
        <item>：一</item>
      </candidateList>
      <explain/>
      <paraID>6230B4AB</paraID>
      <start>6</start>
      <end>7</end>
      <status>unmodified</status>
      <modifiedWord/>
      <trackRevisions>false</trackRevisions>
    </reviewItem>
    <reviewItem>
      <errorID>5bebcf4f-3c26-45e8-9b37-b3b3973e647c</errorID>
      <errorWord>，</errorWord>
      <group>L1_Word</group>
      <groupName>字词问题</groupName>
      <ability>L2_Typo</ability>
      <abilityName>字词错误</abilityName>
      <candidateList>
        <item>，包</item>
      </candidateList>
      <explain/>
      <paraID>19398CE5</paraID>
      <start>132</start>
      <end>133</end>
      <status>unmodified</status>
      <modifiedWord/>
      <trackRevisions>false</trackRevisions>
    </reviewItem>
    <reviewItem>
      <errorID>32206930-2705-48f3-9027-6d7ab4acb3b4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16137AC8</paraID>
      <start>0</start>
      <end>2</end>
      <status>unmodified</status>
      <modifiedWord/>
      <trackRevisions>false</trackRevisions>
    </reviewItem>
    <reviewItem>
      <errorID>8e8502b8-0238-456a-a1f0-1180e63b8348</errorID>
      <errorWord>）</errorWord>
      <group>L1_Word</group>
      <groupName>字词问题</groupName>
      <ability>L2_Typo</ability>
      <abilityName>字词错误</abilityName>
      <candidateList>
        <item>）提</item>
      </candidateList>
      <explain/>
      <paraID>16137AC8</paraID>
      <start>61</start>
      <end>62</end>
      <status>unmodified</status>
      <modifiedWord/>
      <trackRevisions>false</trackRevisions>
    </reviewItem>
    <reviewItem>
      <errorID>11236619-42bb-4b68-aa8c-4a6daa14d959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5E2987B</paraID>
      <start>0</start>
      <end>2</end>
      <status>unmodified</status>
      <modifiedWord/>
      <trackRevisions>false</trackRevisions>
    </reviewItem>
    <reviewItem>
      <errorID>135c72a9-af40-4bab-8913-4f3af5ba3ab2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5DF1792A</paraID>
      <start>0</start>
      <end>2</end>
      <status>unmodified</status>
      <modifiedWord/>
      <trackRevisions>false</trackRevisions>
    </reviewItem>
    <reviewItem>
      <errorID>4df2bbcc-3814-49e5-ac7c-84a42b364df1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810C15C</paraID>
      <start>0</start>
      <end>2</end>
      <status>unmodified</status>
      <modifiedWord/>
      <trackRevisions>false</trackRevisions>
    </reviewItem>
    <reviewItem>
      <errorID>c50f4534-200e-430e-afa5-966e5ccceb9a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56B951E4</paraID>
      <start>0</start>
      <end>2</end>
      <status>unmodified</status>
      <modifiedWord/>
      <trackRevisions>false</trackRevisions>
    </reviewItem>
    <reviewItem>
      <errorID>fffabc10-499b-43f3-a019-83c334a0b4bd</errorID>
      <errorWord>完</errorWord>
      <group>L1_Word</group>
      <groupName>字词问题</groupName>
      <ability>L2_Typo</ability>
      <abilityName>字词错误</abilityName>
      <candidateList>
        <item>完成</item>
      </candidateList>
      <explain>〈动〉按照预期的目的结束；做成：～任务｜～作业｜计划完得成。</explain>
      <paraID>56B951E4</paraID>
      <start>4</start>
      <end>5</end>
      <status>unmodified</status>
      <modifiedWord/>
      <trackRevisions>false</trackRevisions>
    </reviewItem>
    <reviewItem>
      <errorID>4bfb864d-db66-48c0-af90-55b7ff5888c2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18F09F7F</paraID>
      <start>0</start>
      <end>3</end>
      <status>unmodified</status>
      <modifiedWord/>
      <trackRevisions>false</trackRevisions>
    </reviewItem>
    <reviewItem>
      <errorID>6944bffc-2bd5-40f9-b76c-408c23923787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39795B03</paraID>
      <start>0</start>
      <end>3</end>
      <status>unmodified</status>
      <modifiedWord/>
      <trackRevisions>false</trackRevisions>
    </reviewItem>
    <reviewItem>
      <errorID>1425fdbd-17ef-42d0-b4b3-5c442ef82ae9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7E3F5C99</paraID>
      <start>0</start>
      <end>3</end>
      <status>unmodified</status>
      <modifiedWord/>
      <trackRevisions>false</trackRevisions>
    </reviewItem>
    <reviewItem>
      <errorID>8decf2df-01b1-455d-ae34-2357aedbf60e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2AC1B1C9</paraID>
      <start>0</start>
      <end>3</end>
      <status>unmodified</status>
      <modifiedWord/>
      <trackRevisions>false</trackRevisions>
    </reviewItem>
    <reviewItem>
      <errorID>820a2102-0de1-4a0a-8b48-d48be4cb2892</errorID>
      <errorWord>记</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28F89FF4</paraID>
      <start>74</start>
      <end>75</end>
      <status>unmodified</status>
      <modifiedWord/>
      <trackRevisions>false</trackRevisions>
    </reviewItem>
    <reviewItem>
      <errorID>d1fedec6-ce9c-4948-91d3-448b700a30e5</errorID>
      <errorWord>消极施工</errorWord>
      <group>L1_Knowledge</group>
      <groupName>知识性问题</groupName>
      <ability>L2_Idiom</ability>
      <abilityName>成语和诗歌</abilityName>
      <candidateList>
        <item>消极怠工</item>
      </candidateList>
      <explain>指用消极的方法不认真工作。</explain>
      <paraID>17188D44</paraID>
      <start>27</start>
      <end>31</end>
      <status>unmodified</status>
      <modifiedWord/>
      <trackRevisions>false</trackRevisions>
    </reviewItem>
    <reviewItem>
      <errorID>3a5a27e6-cdb7-4e85-875d-8c7f9714ce96</errorID>
      <errorWord>关键工期</errorWord>
      <group>L1_Knowledge</group>
      <groupName>知识性问题</groupName>
      <ability>L2_Term</ability>
      <abilityName>专业术语</abilityName>
      <candidateList>
        <item>关键工序</item>
      </candidateList>
      <explain/>
      <paraID> 32C7E6C</paraID>
      <start>42</start>
      <end>46</end>
      <status>unmodified</status>
      <modifiedWord/>
      <trackRevisions>false</trackRevisions>
    </reviewItem>
    <reviewItem>
      <errorID>658baba5-0efa-4610-ace8-9d2abff78ad6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3D192141</paraID>
      <start>0</start>
      <end>3</end>
      <status>unmodified</status>
      <modifiedWord/>
      <trackRevisions>false</trackRevisions>
    </reviewItem>
    <reviewItem>
      <errorID>bb5efa4c-1c37-4787-895f-8b95edb9f0f2</errorID>
      <errorWord>全过程中</errorWord>
      <group>L1_Word</group>
      <groupName>字词问题</groupName>
      <ability>L2_Typo</ability>
      <abilityName>字词错误</abilityName>
      <candidateList>
        <item>全过程</item>
      </candidateList>
      <explain/>
      <paraID> 57AD4B9</paraID>
      <start>33</start>
      <end>37</end>
      <status>unmodified</status>
      <modifiedWord/>
      <trackRevisions>false</trackRevisions>
    </reviewItem>
    <reviewItem>
      <errorID>cd4a7722-9ffc-4e64-bf0e-d52ee1e64cfc</errorID>
      <errorWord>，</errorWord>
      <group>L1_Word</group>
      <groupName>字词问题</groupName>
      <ability>L2_Typo</ability>
      <abilityName>字词错误</abilityName>
      <candidateList>
        <item>，经</item>
      </candidateList>
      <explain/>
      <paraID>7E7EC6B9</paraID>
      <start>38</start>
      <end>39</end>
      <status>unmodified</status>
      <modifiedWord/>
      <trackRevisions>false</trackRevisions>
    </reviewItem>
    <reviewItem>
      <errorID>23efeaa4-c13f-4ba3-9ff6-f6df780435f7</errorID>
      <errorWord>（</errorWord>
      <group>L1_Punc</group>
      <groupName>标点问题</groupName>
      <ability>L2_Punc</ability>
      <abilityName>标点符号检查</abilityName>
      <candidateList/>
      <explain>同一形式括号套用。</explain>
      <paraID>1CF8CD58</paraID>
      <start>53</start>
      <end>54</end>
      <status>unmodified</status>
      <modifiedWord/>
      <trackRevisions>false</trackRevisions>
    </reviewItem>
    <reviewItem>
      <errorID>bd2ba552-ade2-4346-85e7-4f6f58c3733a</errorID>
      <errorWord>）</errorWord>
      <group>L1_Punc</group>
      <groupName>标点问题</groupName>
      <ability>L2_Punc</ability>
      <abilityName>标点符号检查</abilityName>
      <candidateList/>
      <explain>同一形式括号套用。</explain>
      <paraID>1CF8CD58</paraID>
      <start>58</start>
      <end>59</end>
      <status>unmodified</status>
      <modifiedWord/>
      <trackRevisions>false</trackRevisions>
    </reviewItem>
    <reviewItem>
      <errorID>7217265b-306f-47a5-9354-f3d2a537815b</errorID>
      <errorWord>：/。</errorWord>
      <group>L1_Punc</group>
      <groupName>标点问题</groupName>
      <ability>L2_Punc</ability>
      <abilityName>标点符号检查</abilityName>
      <candidateList>
        <item>：</item>
      </candidateList>
      <explain/>
      <paraID>48EE2EDC</paraID>
      <start>31</start>
      <end>34</end>
      <status>unmodified</status>
      <modifiedWord/>
      <trackRevisions>false</trackRevisions>
    </reviewItem>
    <reviewItem>
      <errorID>27734cdb-86d1-496d-a5bf-b80606fe7543</errorID>
      <errorWord>（</errorWord>
      <group>L1_Format</group>
      <groupName>格式问题</groupName>
      <ability>L2_HalfPunc</ability>
      <abilityName>全半角检查</abilityName>
      <candidateList>
        <item>(</item>
      </candidateList>
      <explain>文本全半角错误。</explain>
      <paraID>3E6D4C85</paraID>
      <start>0</start>
      <end>1</end>
      <status>unmodified</status>
      <modifiedWord/>
      <trackRevisions>false</trackRevisions>
    </reviewItem>
    <reviewItem>
      <errorID>90b23f22-2bf2-4242-b5a6-55939a7e5fbb</errorID>
      <errorWord>）</errorWord>
      <group>L1_Format</group>
      <groupName>格式问题</groupName>
      <ability>L2_HalfPunc</ability>
      <abilityName>全半角检查</abilityName>
      <candidateList>
        <item>)</item>
      </candidateList>
      <explain>文本全半角错误。</explain>
      <paraID>3E6D4C85</paraID>
      <start>2</start>
      <end>3</end>
      <status>unmodified</status>
      <modifiedWord/>
      <trackRevisions>false</trackRevisions>
    </reviewItem>
    <reviewItem>
      <errorID>13a72752-3503-417c-a7b1-d288d75f46ae</errorID>
      <errorWord>；</errorWord>
      <group>L1_Format</group>
      <groupName>格式问题</groupName>
      <ability>L2_HalfPunc</ability>
      <abilityName>全半角检查</abilityName>
      <candidateList>
        <item>;</item>
      </candidateList>
      <explain>文本全半角错误。</explain>
      <paraID>3E6D4C85</paraID>
      <start>38</start>
      <end>39</end>
      <status>unmodified</status>
      <modifiedWord/>
      <trackRevisions>false</trackRevisions>
    </reviewItem>
    <reviewItem>
      <errorID>95042c1c-6993-4fb8-bc2f-7109d9c0d576</errorID>
      <errorWord>（</errorWord>
      <group>L1_Format</group>
      <groupName>格式问题</groupName>
      <ability>L2_HalfPunc</ability>
      <abilityName>全半角检查</abilityName>
      <candidateList>
        <item>(</item>
      </candidateList>
      <explain>文本全半角错误。</explain>
      <paraID>3D6C11B1</paraID>
      <start>0</start>
      <end>1</end>
      <status>unmodified</status>
      <modifiedWord/>
      <trackRevisions>false</trackRevisions>
    </reviewItem>
    <reviewItem>
      <errorID>fab08d77-e9b5-4215-91d6-161d2b10d197</errorID>
      <errorWord>）</errorWord>
      <group>L1_Format</group>
      <groupName>格式问题</groupName>
      <ability>L2_HalfPunc</ability>
      <abilityName>全半角检查</abilityName>
      <candidateList>
        <item>)</item>
      </candidateList>
      <explain>文本全半角错误。</explain>
      <paraID>3D6C11B1</paraID>
      <start>2</start>
      <end>3</end>
      <status>unmodified</status>
      <modifiedWord/>
      <trackRevisions>false</trackRevisions>
    </reviewItem>
    <reviewItem>
      <errorID>3af32a6c-4d3a-4ed1-9efc-82b14e5a113e</errorID>
      <errorWord>；</errorWord>
      <group>L1_Format</group>
      <groupName>格式问题</groupName>
      <ability>L2_HalfPunc</ability>
      <abilityName>全半角检查</abilityName>
      <candidateList>
        <item>;</item>
      </candidateList>
      <explain>文本全半角错误。</explain>
      <paraID>3D6C11B1</paraID>
      <start>38</start>
      <end>39</end>
      <status>unmodified</status>
      <modifiedWord/>
      <trackRevisions>false</trackRevisions>
    </reviewItem>
    <reviewItem>
      <errorID>5d7f3242-f15f-4086-98a9-232a9bdf842d</errorID>
      <errorWord>（</errorWord>
      <group>L1_Format</group>
      <groupName>格式问题</groupName>
      <ability>L2_HalfPunc</ability>
      <abilityName>全半角检查</abilityName>
      <candidateList>
        <item>(</item>
      </candidateList>
      <explain>文本全半角错误。</explain>
      <paraID>7077B6F5</paraID>
      <start>0</start>
      <end>1</end>
      <status>unmodified</status>
      <modifiedWord/>
      <trackRevisions>false</trackRevisions>
    </reviewItem>
    <reviewItem>
      <errorID>31a3016c-95d1-4c9c-b136-9a0e344d2f06</errorID>
      <errorWord>）</errorWord>
      <group>L1_Format</group>
      <groupName>格式问题</groupName>
      <ability>L2_HalfPunc</ability>
      <abilityName>全半角检查</abilityName>
      <candidateList>
        <item>)</item>
      </candidateList>
      <explain>文本全半角错误。</explain>
      <paraID>7077B6F5</paraID>
      <start>2</start>
      <end>3</end>
      <status>unmodified</status>
      <modifiedWord/>
      <trackRevisions>false</trackRevisions>
    </reviewItem>
    <reviewItem>
      <errorID>0aaa7835-2769-456f-aa8f-79eb98bf076a</errorID>
      <errorWord>。</errorWord>
      <group>L1_Format</group>
      <groupName>格式问题</groupName>
      <ability>L2_HalfPunc</ability>
      <abilityName>全半角检查</abilityName>
      <candidateList>
        <item>.</item>
      </candidateList>
      <explain>文本全半角错误。</explain>
      <paraID>7077B6F5</paraID>
      <start>38</start>
      <end>39</end>
      <status>unmodified</status>
      <modifiedWord/>
      <trackRevisions>false</trackRevisions>
    </reviewItem>
    <reviewItem>
      <errorID>d601b010-7031-45df-81c4-739636be8388</errorID>
      <errorWord>人</errorWord>
      <group>L1_Word</group>
      <groupName>字词问题</groupName>
      <ability>L2_Typo</ability>
      <abilityName>字词错误</abilityName>
      <candidateList>
        <item>人在</item>
      </candidateList>
      <explain/>
      <paraID> FDD1A48</paraID>
      <start>56</start>
      <end>57</end>
      <status>unmodified</status>
      <modifiedWord/>
      <trackRevisions>false</trackRevisions>
    </reviewItem>
    <reviewItem>
      <errorID>eeac4c23-ce3f-43c1-b218-8cf35dc80653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5B34486</paraID>
      <start>82</start>
      <end>83</end>
      <status>unmodified</status>
      <modifiedWord/>
      <trackRevisions>false</trackRevisions>
    </reviewItem>
    <reviewItem>
      <errorID>02658338-6d36-4889-a8fe-a23086fd1a59</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 B6558E9</paraID>
      <start>94</start>
      <end>97</end>
      <status>unmodified</status>
      <modifiedWord/>
      <trackRevisions>false</trackRevisions>
    </reviewItem>
    <reviewItem>
      <errorID>16515ae4-1164-4385-871c-0798175a34dc</errorID>
      <errorWord>场</errorWord>
      <group>L1_Word</group>
      <groupName>字词问题</groupName>
      <ability>L2_Typo</ability>
      <abilityName>字词错误</abilityName>
      <candidateList>
        <item>场必</item>
      </candidateList>
      <explain/>
      <paraID> B6558E9</paraID>
      <start>283</start>
      <end>284</end>
      <status>unmodified</status>
      <modifiedWord/>
      <trackRevisions>false</trackRevisions>
    </reviewItem>
    <reviewItem>
      <errorID>50737524-fab9-4cc3-9545-a2153fb60627</errorID>
      <errorWord>：</errorWord>
      <group>L1_Format</group>
      <groupName>格式问题</groupName>
      <ability>L2_HalfPunc</ability>
      <abilityName>全半角检查</abilityName>
      <candidateList>
        <item>:</item>
      </candidateList>
      <explain>文本全半角错误。</explain>
      <paraID>19311C0F</paraID>
      <start>9</start>
      <end>10</end>
      <status>unmodified</status>
      <modifiedWord/>
      <trackRevisions>false</trackRevisions>
    </reviewItem>
    <reviewItem>
      <errorID>6a475580-1de6-4fbe-a106-20facac4b34e</errorID>
      <errorWord>肆份</errorWord>
      <group>L1_Word</group>
      <groupName>字词问题</groupName>
      <ability>L2_Typo</ability>
      <abilityName>字词错误</abilityName>
      <candidateList>
        <item>四份</item>
      </candidateList>
      <explain>存在发音相同字词的误用。</explain>
      <paraID>19311C0F</paraID>
      <start>32</start>
      <end>34</end>
      <status>unmodified</status>
      <modifiedWord/>
      <trackRevisions>false</trackRevisions>
    </reviewItem>
    <reviewItem>
      <errorID>62b8f200-af54-45b0-852e-1e130ff56125</errorID>
      <errorWord>：/。</errorWord>
      <group>L1_Punc</group>
      <groupName>标点问题</groupName>
      <ability>L2_Punc</ability>
      <abilityName>标点符号检查</abilityName>
      <candidateList>
        <item>：</item>
      </candidateList>
      <explain/>
      <paraID>5078CC4D</paraID>
      <start>20</start>
      <end>23</end>
      <status>unmodified</status>
      <modifiedWord/>
      <trackRevisions>false</trackRevisions>
    </reviewItem>
    <reviewItem>
      <errorID>889db111-bacb-456c-96f5-d34a8b5ef8b6</errorID>
      <errorWord>：/。</errorWord>
      <group>L1_Punc</group>
      <groupName>标点问题</groupName>
      <ability>L2_Punc</ability>
      <abilityName>标点符号检查</abilityName>
      <candidateList>
        <item>：</item>
      </candidateList>
      <explain/>
      <paraID>6BA09898</paraID>
      <start>20</start>
      <end>23</end>
      <status>unmodified</status>
      <modifiedWord/>
      <trackRevisions>false</trackRevisions>
    </reviewItem>
    <reviewItem>
      <errorID>8b8a6a12-329a-46c2-9075-a0c17ff4fe41</errorID>
      <errorWord>：/。</errorWord>
      <group>L1_Punc</group>
      <groupName>标点问题</groupName>
      <ability>L2_Punc</ability>
      <abilityName>标点符号检查</abilityName>
      <candidateList>
        <item>：</item>
      </candidateList>
      <explain/>
      <paraID>  E449B0</paraID>
      <start>16</start>
      <end>19</end>
      <status>unmodified</status>
      <modifiedWord/>
      <trackRevisions>false</trackRevisions>
    </reviewItem>
    <reviewItem>
      <errorID>a8d4b924-efdd-4eb5-91e5-042cb44bb98e</errorID>
      <errorWord>（</errorWord>
      <group>L1_Format</group>
      <groupName>格式问题</groupName>
      <ability>L2_HalfPunc</ability>
      <abilityName>全半角检查</abilityName>
      <candidateList>
        <item>(</item>
      </candidateList>
      <explain>文本全半角错误。</explain>
      <paraID>2B43E052</paraID>
      <start>0</start>
      <end>1</end>
      <status>unmodified</status>
      <modifiedWord/>
      <trackRevisions>false</trackRevisions>
    </reviewItem>
    <reviewItem>
      <errorID>f9bcb226-a95f-4a89-a88c-d49ff09cec59</errorID>
      <errorWord>）</errorWord>
      <group>L1_Format</group>
      <groupName>格式问题</groupName>
      <ability>L2_HalfPunc</ability>
      <abilityName>全半角检查</abilityName>
      <candidateList>
        <item>)</item>
      </candidateList>
      <explain>文本全半角错误。</explain>
      <paraID>2B43E052</paraID>
      <start>2</start>
      <end>3</end>
      <status>unmodified</status>
      <modifiedWord/>
      <trackRevisions>false</trackRevisions>
    </reviewItem>
    <reviewItem>
      <errorID>4a60a193-3965-4ab3-ba89-993389a526e1</errorID>
      <errorWord>；</errorWord>
      <group>L1_Format</group>
      <groupName>格式问题</groupName>
      <ability>L2_HalfPunc</ability>
      <abilityName>全半角检查</abilityName>
      <candidateList>
        <item>;</item>
      </candidateList>
      <explain>文本全半角错误。</explain>
      <paraID>2B43E052</paraID>
      <start>45</start>
      <end>46</end>
      <status>unmodified</status>
      <modifiedWord/>
      <trackRevisions>false</trackRevisions>
    </reviewItem>
    <reviewItem>
      <errorID>d26d24ff-200b-4d57-ac70-58d220d4e5bc</errorID>
      <errorWord>（</errorWord>
      <group>L1_Format</group>
      <groupName>格式问题</groupName>
      <ability>L2_HalfPunc</ability>
      <abilityName>全半角检查</abilityName>
      <candidateList>
        <item>(</item>
      </candidateList>
      <explain>文本全半角错误。</explain>
      <paraID>7C5E36D2</paraID>
      <start>0</start>
      <end>1</end>
      <status>unmodified</status>
      <modifiedWord/>
      <trackRevisions>false</trackRevisions>
    </reviewItem>
    <reviewItem>
      <errorID>9f2f1557-f265-4c09-bb77-73c22ffe86b2</errorID>
      <errorWord>）</errorWord>
      <group>L1_Format</group>
      <groupName>格式问题</groupName>
      <ability>L2_HalfPunc</ability>
      <abilityName>全半角检查</abilityName>
      <candidateList>
        <item>)</item>
      </candidateList>
      <explain>文本全半角错误。</explain>
      <paraID>7C5E36D2</paraID>
      <start>2</start>
      <end>3</end>
      <status>unmodified</status>
      <modifiedWord/>
      <trackRevisions>false</trackRevisions>
    </reviewItem>
    <reviewItem>
      <errorID>977345ba-3dd3-49ae-a83e-3669e26652da</errorID>
      <errorWord>。</errorWord>
      <group>L1_Format</group>
      <groupName>格式问题</groupName>
      <ability>L2_HalfPunc</ability>
      <abilityName>全半角检查</abilityName>
      <candidateList>
        <item>.</item>
      </candidateList>
      <explain>文本全半角错误。</explain>
      <paraID>7C5E36D2</paraID>
      <start>45</start>
      <end>46</end>
      <status>unmodified</status>
      <modifiedWord/>
      <trackRevisions>false</trackRevisions>
    </reviewItem>
    <reviewItem>
      <errorID>a39bd824-2b5d-4de9-b404-ad5a7acf0217</errorID>
      <errorWord>得要</errorWord>
      <group>L1_Word</group>
      <groupName>字词问题</groupName>
      <ability>L2_Typo</ability>
      <abilityName>字词错误</abilityName>
      <candidateList>
        <item>得到</item>
      </candidateList>
      <explain>〈动〉事物为自己所有；获得：～鼓励｜～一张奖状｜～一次学习的机会｜得不到一点儿消息。</explain>
      <paraID>76CB1828</paraID>
      <start>125</start>
      <end>127</end>
      <status>unmodified</status>
      <modifiedWord/>
      <trackRevisions>false</trackRevisions>
    </reviewItem>
    <reviewItem>
      <errorID>5678768f-bf3c-4cc1-b83c-4bde2fc81acc</errorID>
      <errorWord>指令</errorWord>
      <group>L1_Word</group>
      <groupName>字词问题</groupName>
      <ability>L2_Typo</ability>
      <abilityName>字词错误</abilityName>
      <candidateList>
        <item>责令</item>
      </candidateList>
      <explain/>
      <paraID>5FC1FB91</paraID>
      <start>110</start>
      <end>112</end>
      <status>unmodified</status>
      <modifiedWord/>
      <trackRevisions>false</trackRevisions>
    </reviewItem>
    <reviewItem>
      <errorID>43b368c6-65b2-4a09-8875-f64b3aa5d811</errorID>
      <errorWord>指令</errorWord>
      <group>L1_Word</group>
      <groupName>字词问题</groupName>
      <ability>L2_Typo</ability>
      <abilityName>字词错误</abilityName>
      <candidateList>
        <item>责令</item>
      </candidateList>
      <explain/>
      <paraID>72D17817</paraID>
      <start>62</start>
      <end>64</end>
      <status>unmodified</status>
      <modifiedWord/>
      <trackRevisions>false</trackRevisions>
    </reviewItem>
    <reviewItem>
      <errorID>72e3f263-02c5-4f3d-b69c-a10e3cb86533</errorID>
      <errorWord>(</errorWord>
      <group>L1_Format</group>
      <groupName>格式问题</groupName>
      <ability>L2_HalfPunc</ability>
      <abilityName>全半角检查</abilityName>
      <candidateList>
        <item>（</item>
      </candidateList>
      <explain>文本全半角错误。</explain>
      <paraID>4494C31F</paraID>
      <start>111</start>
      <end>112</end>
      <status>unmodified</status>
      <modifiedWord/>
      <trackRevisions>false</trackRevisions>
    </reviewItem>
    <reviewItem>
      <errorID>82e7fd11-d663-4ee8-98a6-37f60c4a2ceb</errorID>
      <errorWord>费</errorWord>
      <group>L1_Word</group>
      <groupName>字词问题</groupName>
      <ability>L2_Typo</ability>
      <abilityName>字词错误</abilityName>
      <candidateList>
        <item>费用</item>
      </candidateList>
      <explain/>
      <paraID>664B49C7</paraID>
      <start>112</start>
      <end>113</end>
      <status>unmodified</status>
      <modifiedWord/>
      <trackRevisions>false</trackRevisions>
    </reviewItem>
    <reviewItem>
      <errorID>a9f343dc-1116-4529-8d74-cca1d60adc1b</errorID>
      <errorWord>：/。</errorWord>
      <group>L1_Punc</group>
      <groupName>标点问题</groupName>
      <ability>L2_Punc</ability>
      <abilityName>标点符号检查</abilityName>
      <candidateList>
        <item>：</item>
      </candidateList>
      <explain/>
      <paraID>267B7720</paraID>
      <start>16</start>
      <end>19</end>
      <status>unmodified</status>
      <modifiedWord/>
      <trackRevisions>false</trackRevisions>
    </reviewItem>
    <reviewItem>
      <errorID>51d76a52-e3bd-4419-bc48-d1145783988b</errorID>
      <errorWord>：/。</errorWord>
      <group>L1_Punc</group>
      <groupName>标点问题</groupName>
      <ability>L2_Punc</ability>
      <abilityName>标点符号检查</abilityName>
      <candidateList>
        <item>：</item>
      </candidateList>
      <explain/>
      <paraID>1CDEC02F</paraID>
      <start>16</start>
      <end>19</end>
      <status>unmodified</status>
      <modifiedWord/>
      <trackRevisions>false</trackRevisions>
    </reviewItem>
    <reviewItem>
      <errorID>7013719d-c541-4004-8a55-0d91a12679f3</errorID>
      <errorWord>：/。</errorWord>
      <group>L1_Punc</group>
      <groupName>标点问题</groupName>
      <ability>L2_Punc</ability>
      <abilityName>标点符号检查</abilityName>
      <candidateList>
        <item>：</item>
      </candidateList>
      <explain/>
      <paraID>52DD5F96</paraID>
      <start>39</start>
      <end>42</end>
      <status>unmodified</status>
      <modifiedWord/>
      <trackRevisions>false</trackRevisions>
    </reviewItem>
    <reviewItem>
      <errorID>2840c8c4-77a9-4e7b-9b4d-78b3e3d78812</errorID>
      <errorWord>：/。</errorWord>
      <group>L1_Punc</group>
      <groupName>标点问题</groupName>
      <ability>L2_Punc</ability>
      <abilityName>标点符号检查</abilityName>
      <candidateList>
        <item>：</item>
      </candidateList>
      <explain/>
      <paraID>29BE5952</paraID>
      <start>16</start>
      <end>19</end>
      <status>unmodified</status>
      <modifiedWord/>
      <trackRevisions>false</trackRevisions>
    </reviewItem>
    <reviewItem>
      <errorID>df610688-cb78-41ce-9eb5-e5282182383a</errorID>
      <errorWord>金</errorWord>
      <group>L1_Word</group>
      <groupName>字词问题</groupName>
      <ability>L2_Typo</ability>
      <abilityName>字词错误</abilityName>
      <candidateList>
        <item>金额</item>
      </candidateList>
      <explain/>
      <paraID>6B6CD085</paraID>
      <start>19</start>
      <end>20</end>
      <status>unmodified</status>
      <modifiedWord/>
      <trackRevisions>false</trackRevisions>
    </reviewItem>
    <reviewItem>
      <errorID>135e90d9-9198-4845-8d84-1802a30acb75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69CF7481</paraID>
      <start>0</start>
      <end>2</end>
      <status>unmodified</status>
      <modifiedWord/>
      <trackRevisions>false</trackRevisions>
    </reviewItem>
    <reviewItem>
      <errorID>4e9443d4-e6a1-4b9f-8335-a4415fb972e3</errorID>
      <errorWord>：/。</errorWord>
      <group>L1_Punc</group>
      <groupName>标点问题</groupName>
      <ability>L2_Punc</ability>
      <abilityName>标点符号检查</abilityName>
      <candidateList>
        <item>：</item>
      </candidateList>
      <explain/>
      <paraID> 5B130BB</paraID>
      <start>9</start>
      <end>12</end>
      <status>unmodified</status>
      <modifiedWord/>
      <trackRevisions>false</trackRevisions>
    </reviewItem>
    <reviewItem>
      <errorID>31aa8df3-0254-4790-9839-e4e35466c21c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21E6AE04</paraID>
      <start>0</start>
      <end>2</end>
      <status>unmodified</status>
      <modifiedWord/>
      <trackRevisions>false</trackRevisions>
    </reviewItem>
    <reviewItem>
      <errorID>f71f474d-da6d-4632-a99a-58ab88559ba8</errorID>
      <errorWord>：/。</errorWord>
      <group>L1_Punc</group>
      <groupName>标点问题</groupName>
      <ability>L2_Punc</ability>
      <abilityName>标点符号检查</abilityName>
      <candidateList>
        <item>：</item>
      </candidateList>
      <explain/>
      <paraID>5CFD4F26</paraID>
      <start>9</start>
      <end>12</end>
      <status>unmodified</status>
      <modifiedWord/>
      <trackRevisions>false</trackRevisions>
    </reviewItem>
    <reviewItem>
      <errorID>8e0ac00d-ab4e-4e3d-ab4f-be82726801b9</errorID>
      <errorWord>：/。</errorWord>
      <group>L1_Punc</group>
      <groupName>标点问题</groupName>
      <ability>L2_Punc</ability>
      <abilityName>标点符号检查</abilityName>
      <candidateList>
        <item>：</item>
      </candidateList>
      <explain/>
      <paraID> 366B82D</paraID>
      <start>9</start>
      <end>12</end>
      <status>unmodified</status>
      <modifiedWord/>
      <trackRevisions>false</trackRevisions>
    </reviewItem>
    <reviewItem>
      <errorID>47326e36-965a-4283-9402-b44b45ab44b3</errorID>
      <errorWord>：/。</errorWord>
      <group>L1_Punc</group>
      <groupName>标点问题</groupName>
      <ability>L2_Punc</ability>
      <abilityName>标点符号检查</abilityName>
      <candidateList>
        <item>：</item>
      </candidateList>
      <explain/>
      <paraID>2917C561</paraID>
      <start>15</start>
      <end>18</end>
      <status>unmodified</status>
      <modifiedWord/>
      <trackRevisions>false</trackRevisions>
    </reviewItem>
    <reviewItem>
      <errorID>f31903fa-ebc6-4bf3-8879-20f74b92ef23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24D6A0E0</paraID>
      <start>0</start>
      <end>2</end>
      <status>unmodified</status>
      <modifiedWord/>
      <trackRevisions>false</trackRevisions>
    </reviewItem>
    <reviewItem>
      <errorID>57459c92-9208-4baa-abd0-d0e1810c42c8</errorID>
      <errorWord>：/。</errorWord>
      <group>L1_Punc</group>
      <groupName>标点问题</groupName>
      <ability>L2_Punc</ability>
      <abilityName>标点符号检查</abilityName>
      <candidateList>
        <item>：</item>
      </candidateList>
      <explain/>
      <paraID>24D6A0E0</paraID>
      <start>8</start>
      <end>11</end>
      <status>unmodified</status>
      <modifiedWord/>
      <trackRevisions>false</trackRevisions>
    </reviewItem>
    <reviewItem>
      <errorID>d6d8de7e-a9a8-4959-9033-a9830b2f387e</errorID>
      <errorWord>：/。</errorWord>
      <group>L1_Punc</group>
      <groupName>标点问题</groupName>
      <ability>L2_Punc</ability>
      <abilityName>标点符号检查</abilityName>
      <candidateList>
        <item>：</item>
      </candidateList>
      <explain/>
      <paraID>52532798</paraID>
      <start>10</start>
      <end>13</end>
      <status>unmodified</status>
      <modifiedWord/>
      <trackRevisions>false</trackRevisions>
    </reviewItem>
    <reviewItem>
      <errorID>a033d40b-d21c-454f-9f9b-d72564fcaa29</errorID>
      <errorWord>：/。</errorWord>
      <group>L1_Punc</group>
      <groupName>标点问题</groupName>
      <ability>L2_Punc</ability>
      <abilityName>标点符号检查</abilityName>
      <candidateList>
        <item>：</item>
      </candidateList>
      <explain/>
      <paraID> A0ABD05</paraID>
      <start>7</start>
      <end>10</end>
      <status>unmodified</status>
      <modifiedWord/>
      <trackRevisions>false</trackRevisions>
    </reviewItem>
    <reviewItem>
      <errorID>7892d8d1-69a4-4601-adff-e90b47b84b00</errorID>
      <errorWord>：/。</errorWord>
      <group>L1_Punc</group>
      <groupName>标点问题</groupName>
      <ability>L2_Punc</ability>
      <abilityName>标点符号检查</abilityName>
      <candidateList>
        <item>：</item>
      </candidateList>
      <explain/>
      <paraID>1A5C5FBA</paraID>
      <start>8</start>
      <end>11</end>
      <status>unmodified</status>
      <modifiedWord/>
      <trackRevisions>false</trackRevisions>
    </reviewItem>
    <reviewItem>
      <errorID>38e75693-cf12-451f-ad8f-446a283bd7be</errorID>
      <errorWord>：/。</errorWord>
      <group>L1_Punc</group>
      <groupName>标点问题</groupName>
      <ability>L2_Punc</ability>
      <abilityName>标点符号检查</abilityName>
      <candidateList>
        <item>：</item>
      </candidateList>
      <explain/>
      <paraID>30209175</paraID>
      <start>13</start>
      <end>16</end>
      <status>unmodified</status>
      <modifiedWord/>
      <trackRevisions>false</trackRevisions>
    </reviewItem>
    <reviewItem>
      <errorID>6b0acd46-33aa-4b75-b984-3b5bcdbe0758</errorID>
      <errorWord>：/。</errorWord>
      <group>L1_Punc</group>
      <groupName>标点问题</groupName>
      <ability>L2_Punc</ability>
      <abilityName>标点符号检查</abilityName>
      <candidateList>
        <item>：</item>
      </candidateList>
      <explain/>
      <paraID>2025FB61</paraID>
      <start>9</start>
      <end>12</end>
      <status>unmodified</status>
      <modifiedWord/>
      <trackRevisions>false</trackRevisions>
    </reviewItem>
    <reviewItem>
      <errorID>e7a538f4-9842-4de2-9b47-795a4a8f4909</errorID>
      <errorWord>(</errorWord>
      <group>L1_Format</group>
      <groupName>格式问题</groupName>
      <ability>L2_HalfPunc</ability>
      <abilityName>全半角检查</abilityName>
      <candidateList>
        <item>（</item>
      </candidateList>
      <explain>文本全半角错误。</explain>
      <paraID> 1359795</paraID>
      <start>23</start>
      <end>24</end>
      <status>unmodified</status>
      <modifiedWord/>
      <trackRevisions>false</trackRevisions>
    </reviewItem>
    <reviewItem>
      <errorID>d72eb537-f270-4001-9012-eda278786150</errorID>
      <errorWord>房</errorWord>
      <group>L1_Word</group>
      <groupName>字词问题</groupName>
      <ability>L2_Typo</ability>
      <abilityName>字词错误</abilityName>
      <candidateList>
        <item>房和</item>
      </candidateList>
      <explain/>
      <paraID> 1359795</paraID>
      <start>231</start>
      <end>232</end>
      <status>unmodified</status>
      <modifiedWord/>
      <trackRevisions>false</trackRevisions>
    </reviewItem>
    <reviewItem>
      <errorID>17f11922-8aa9-4dad-8a1f-3e255ff27007</errorID>
      <errorWord>：/。</errorWord>
      <group>L1_Punc</group>
      <groupName>标点问题</groupName>
      <ability>L2_Punc</ability>
      <abilityName>标点符号检查</abilityName>
      <candidateList>
        <item>：</item>
      </candidateList>
      <explain/>
      <paraID> E534013</paraID>
      <start>11</start>
      <end>14</end>
      <status>unmodified</status>
      <modifiedWord/>
      <trackRevisions>false</trackRevisions>
    </reviewItem>
    <reviewItem>
      <errorID>1d175065-d918-4104-b3bd-8787821b3763</errorID>
      <errorWord>：/。</errorWord>
      <group>L1_Punc</group>
      <groupName>标点问题</groupName>
      <ability>L2_Punc</ability>
      <abilityName>标点符号检查</abilityName>
      <candidateList>
        <item>：</item>
      </candidateList>
      <explain/>
      <paraID>25CA7832</paraID>
      <start>51</start>
      <end>54</end>
      <status>unmodified</status>
      <modifiedWord/>
      <trackRevisions>false</trackRevisions>
    </reviewItem>
    <reviewItem>
      <errorID>3e934170-4160-4bea-856b-2dd69f478103</errorID>
      <errorWord>：/。</errorWord>
      <group>L1_Punc</group>
      <groupName>标点问题</groupName>
      <ability>L2_Punc</ability>
      <abilityName>标点符号检查</abilityName>
      <candidateList>
        <item>：</item>
      </candidateList>
      <explain/>
      <paraID>657DA1A4</paraID>
      <start>14</start>
      <end>17</end>
      <status>unmodified</status>
      <modifiedWord/>
      <trackRevisions>false</trackRevisions>
    </reviewItem>
    <reviewItem>
      <errorID>30364ce1-c3a0-49be-b86d-5096db910a08</errorID>
      <errorWord>：/。</errorWord>
      <group>L1_Punc</group>
      <groupName>标点问题</groupName>
      <ability>L2_Punc</ability>
      <abilityName>标点符号检查</abilityName>
      <candidateList>
        <item>：</item>
      </candidateList>
      <explain/>
      <paraID>4500A34A</paraID>
      <start>19</start>
      <end>22</end>
      <status>unmodified</status>
      <modifiedWord/>
      <trackRevisions>false</trackRevisions>
    </reviewItem>
    <reviewItem>
      <errorID>ba3627f7-2b28-4d3b-9ba7-30b1242b1409</errorID>
      <errorWord>：/。</errorWord>
      <group>L1_Punc</group>
      <groupName>标点问题</groupName>
      <ability>L2_Punc</ability>
      <abilityName>标点符号检查</abilityName>
      <candidateList>
        <item>：</item>
      </candidateList>
      <explain/>
      <paraID>5A0EEDC9</paraID>
      <start>23</start>
      <end>26</end>
      <status>unmodified</status>
      <modifiedWord/>
      <trackRevisions>false</trackRevisions>
    </reviewItem>
    <reviewItem>
      <errorID>c24a6b46-7e65-4661-8965-f77c49723739</errorID>
      <errorWord>/。</errorWord>
      <group>L1_Punc</group>
      <groupName>标点问题</groupName>
      <ability>L2_Punc</ability>
      <abilityName>标点符号检查</abilityName>
      <candidateList>
        <item>/</item>
      </candidateList>
      <explain/>
      <paraID>6D4AF5B4</paraID>
      <start>21</start>
      <end>23</end>
      <status>unmodified</status>
      <modifiedWord/>
      <trackRevisions>false</trackRevisions>
    </reviewItem>
    <reviewItem>
      <errorID>d89fbe33-b2b4-4523-9c4a-720cadba99a6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3A3B4C46</paraID>
      <start>0</start>
      <end>2</end>
      <status>unmodified</status>
      <modifiedWord/>
      <trackRevisions>false</trackRevisions>
    </reviewItem>
    <reviewItem>
      <errorID>417a8aa5-16af-443b-aa62-66e412e6263b</errorID>
      <errorWord>：/。</errorWord>
      <group>L1_Punc</group>
      <groupName>标点问题</groupName>
      <ability>L2_Punc</ability>
      <abilityName>标点符号检查</abilityName>
      <candidateList>
        <item>：</item>
      </candidateList>
      <explain/>
      <paraID>3A3B4C46</paraID>
      <start>17</start>
      <end>20</end>
      <status>unmodified</status>
      <modifiedWord/>
      <trackRevisions>false</trackRevisions>
    </reviewItem>
    <reviewItem>
      <errorID>d8ad2c8e-94e2-41bb-a4a7-3f5ce79304e4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5AC1E802</paraID>
      <start>0</start>
      <end>2</end>
      <status>unmodified</status>
      <modifiedWord/>
      <trackRevisions>false</trackRevisions>
    </reviewItem>
    <reviewItem>
      <errorID>85ef9129-d677-4ade-843f-7f251f636dfe</errorID>
      <errorWord>参加的</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 6076949</paraID>
      <start>55</start>
      <end>58</end>
      <status>unmodified</status>
      <modifiedWord/>
      <trackRevisions>false</trackRevisions>
    </reviewItem>
    <reviewItem>
      <errorID>5c40ec6c-5407-4eb2-9ca9-c253c369ced6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3A75646F</paraID>
      <start>63</start>
      <end>64</end>
      <status>unmodified</status>
      <modifiedWord/>
      <trackRevisions>false</trackRevisions>
    </reviewItem>
    <reviewItem>
      <errorID>a146bd1d-a0b8-46ac-abfd-5ddded68f50d</errorID>
      <errorWord>接受</errorWord>
      <group>L1_Word</group>
      <groupName>字词问题</groupName>
      <ability>L2_Typo</ability>
      <abilityName>字词错误</abilityName>
      <candidateList>
        <item>接收</item>
      </candidateList>
      <explain>存在发音相同字词的误用。</explain>
      <paraID>524B224E</paraID>
      <start>40</start>
      <end>42</end>
      <status>unmodified</status>
      <modifiedWord/>
      <trackRevisions>false</trackRevisions>
    </reviewItem>
    <reviewItem>
      <errorID>a97c8e91-a77a-47f6-878d-b80f06e838e3</errorID>
      <errorWord>：/。</errorWord>
      <group>L1_Punc</group>
      <groupName>标点问题</groupName>
      <ability>L2_Punc</ability>
      <abilityName>标点符号检查</abilityName>
      <candidateList>
        <item>：</item>
      </candidateList>
      <explain/>
      <paraID> FF04614</paraID>
      <start>12</start>
      <end>15</end>
      <status>unmodified</status>
      <modifiedWord/>
      <trackRevisions>false</trackRevisions>
    </reviewItem>
    <reviewItem>
      <errorID>23ba37fc-dbe9-464b-bf3a-058f144241c0</errorID>
      <errorWord>：/。</errorWord>
      <group>L1_Punc</group>
      <groupName>标点问题</groupName>
      <ability>L2_Punc</ability>
      <abilityName>标点符号检查</abilityName>
      <candidateList>
        <item>：</item>
      </candidateList>
      <explain/>
      <paraID>694FEAC8</paraID>
      <start>33</start>
      <end>36</end>
      <status>unmodified</status>
      <modifiedWord/>
      <trackRevisions>false</trackRevisions>
    </reviewItem>
    <reviewItem>
      <errorID>b03e0e3a-0fdd-4649-bba8-db949befd744</errorID>
      <errorWord>：/。</errorWord>
      <group>L1_Punc</group>
      <groupName>标点问题</groupName>
      <ability>L2_Punc</ability>
      <abilityName>标点符号检查</abilityName>
      <candidateList>
        <item>：</item>
      </candidateList>
      <explain/>
      <paraID>1AF4F0BE</paraID>
      <start>27</start>
      <end>30</end>
      <status>unmodified</status>
      <modifiedWord/>
      <trackRevisions>false</trackRevisions>
    </reviewItem>
    <reviewItem>
      <errorID>2ac72d07-d261-4f7a-a977-2e80fbc3b279</errorID>
      <errorWord>：/。</errorWord>
      <group>L1_Punc</group>
      <groupName>标点问题</groupName>
      <ability>L2_Punc</ability>
      <abilityName>标点符号检查</abilityName>
      <candidateList>
        <item>：</item>
      </candidateList>
      <explain/>
      <paraID>217A3E9D</paraID>
      <start>63</start>
      <end>66</end>
      <status>unmodified</status>
      <modifiedWord/>
      <trackRevisions>false</trackRevisions>
    </reviewItem>
    <reviewItem>
      <errorID>4579f85b-3b95-485e-9300-221dbddda2fe</errorID>
      <errorWord>：/。</errorWord>
      <group>L1_Punc</group>
      <groupName>标点问题</groupName>
      <ability>L2_Punc</ability>
      <abilityName>标点符号检查</abilityName>
      <candidateList>
        <item>：</item>
      </candidateList>
      <explain/>
      <paraID> 6D03C63</paraID>
      <start>24</start>
      <end>27</end>
      <status>unmodified</status>
      <modifiedWord/>
      <trackRevisions>false</trackRevisions>
    </reviewItem>
    <reviewItem>
      <errorID>be9d4fd0-2b57-4e76-b139-280f340fc834</errorID>
      <errorWord>：/。</errorWord>
      <group>L1_Punc</group>
      <groupName>标点问题</groupName>
      <ability>L2_Punc</ability>
      <abilityName>标点符号检查</abilityName>
      <candidateList>
        <item>：</item>
      </candidateList>
      <explain/>
      <paraID>32AD60A9</paraID>
      <start>40</start>
      <end>43</end>
      <status>unmodified</status>
      <modifiedWord/>
      <trackRevisions>false</trackRevisions>
    </reviewItem>
    <reviewItem>
      <errorID>3d16ef86-d77c-44a5-83e2-5af2b2cbf54a</errorID>
      <errorWord>：/。</errorWord>
      <group>L1_Punc</group>
      <groupName>标点问题</groupName>
      <ability>L2_Punc</ability>
      <abilityName>标点符号检查</abilityName>
      <candidateList>
        <item>：</item>
      </candidateList>
      <explain/>
      <paraID>5E8CE137</paraID>
      <start>5</start>
      <end>8</end>
      <status>unmodified</status>
      <modifiedWord/>
      <trackRevisions>false</trackRevisions>
    </reviewItem>
    <reviewItem>
      <errorID>1e9a6168-0cf3-4f99-b733-207496bd7cd3</errorID>
      <errorWord>清除</errorWord>
      <group>L1_Word</group>
      <groupName>字词问题</groupName>
      <ability>L2_Typo</ability>
      <abilityName>字词错误</abilityName>
      <candidateList>
        <item>消除</item>
      </candidateList>
      <explain/>
      <paraID>3218BFD6</paraID>
      <start>197</start>
      <end>199</end>
      <status>unmodified</status>
      <modifiedWord/>
      <trackRevisions>false</trackRevisions>
    </reviewItem>
    <reviewItem>
      <errorID>ab3a4164-c85e-407f-bafc-33fc54a7814e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702BF364</paraID>
      <start>139</start>
      <end>143</end>
      <status>unmodified</status>
      <modifiedWord/>
      <trackRevisions>false</trackRevisions>
    </reviewItem>
    <reviewItem>
      <errorID>b0ee8d6f-b5ea-4539-8d53-cca56b1733fc</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225FE95F</paraID>
      <start>25</start>
      <end>29</end>
      <status>unmodified</status>
      <modifiedWord/>
      <trackRevisions>false</trackRevisions>
    </reviewItem>
    <reviewItem>
      <errorID>e64945fa-98e8-4ed4-a9d4-cd80ee8922a3</errorID>
      <errorWord>噪音</errorWord>
      <group>L1_Word</group>
      <groupName>字词问题</groupName>
      <ability>L2_Alias</ability>
      <abilityName>也作/曾用词</abilityName>
      <candidateList>
        <item>噪声</item>
      </candidateList>
      <explain>词汇[噪音]为不规范表述或旧称，其规范书面表述为[噪声]。</explain>
      <paraID>69EBC7D1</paraID>
      <start>9</start>
      <end>11</end>
      <status>unmodified</status>
      <modifiedWord/>
      <trackRevisions>false</trackRevisions>
    </reviewItem>
    <reviewItem>
      <errorID>724c3ef9-10ce-4697-835c-90ad69908118</errorID>
      <errorWord>完</errorWord>
      <group>L1_Word</group>
      <groupName>字词问题</groupName>
      <ability>L2_Typo</ability>
      <abilityName>字词错误</abilityName>
      <candidateList>
        <item>完成</item>
      </candidateList>
      <explain>〈动〉按照预期的目的结束；做成：～任务｜～作业｜计划完得成。</explain>
      <paraID>14F11B04</paraID>
      <start>86</start>
      <end>87</end>
      <status>unmodified</status>
      <modifiedWord/>
      <trackRevisions>false</trackRevisions>
    </reviewItem>
    <reviewItem>
      <errorID>c349c8f1-dc62-435e-b3c9-955fd78a33db</errorID>
      <errorWord>其它</errorWord>
      <group>L1_Word</group>
      <groupName>字词问题</groupName>
      <ability>L2_Alias</ability>
      <abilityName>也作/曾用词</abilityName>
      <candidateList>
        <item>其他</item>
      </candidateList>
      <explain>词汇[其它]为不规范表述或旧称，其规范书面表述为[其他]。</explain>
      <paraID>14F11B04</paraID>
      <start>171</start>
      <end>173</end>
      <status>unmodified</status>
      <modifiedWord/>
      <trackRevisions>false</trackRevisions>
    </reviewItem>
    <reviewItem>
      <errorID>0a181576-6e68-4605-9081-5ece0e5637ec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20548EE6</paraID>
      <start>1</start>
      <end>3</end>
      <status>unmodified</status>
      <modifiedWord/>
      <trackRevisions>false</trackRevisions>
    </reviewItem>
    <reviewItem>
      <errorID>e42d6df4-81ee-456f-96ee-c39d12d0a31e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598D3E7D</paraID>
      <start>1</start>
      <end>3</end>
      <status>unmodified</status>
      <modifiedWord/>
      <trackRevisions>false</trackRevisions>
    </reviewItem>
    <reviewItem>
      <errorID>a86eabc4-8114-4679-a2f1-a40c43a5cccf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4BEF96B6</paraID>
      <start>0</start>
      <end>2</end>
      <status>unmodified</status>
      <modifiedWord/>
      <trackRevisions>false</trackRevisions>
    </reviewItem>
    <reviewItem>
      <errorID>96832372-806f-4106-b2e4-992ad8daff8c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1DF0411A</paraID>
      <start>0</start>
      <end>2</end>
      <status>unmodified</status>
      <modifiedWord/>
      <trackRevisions>false</trackRevisions>
    </reviewItem>
    <reviewItem>
      <errorID>e0f5f201-b402-48a5-80ef-9f919a50d13c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42BA3B50</paraID>
      <start>0</start>
      <end>2</end>
      <status>unmodified</status>
      <modifiedWord/>
      <trackRevisions>false</trackRevisions>
    </reviewItem>
    <reviewItem>
      <errorID>746b81ce-f515-4300-afb7-bc846475edb3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5EF56539</paraID>
      <start>0</start>
      <end>2</end>
      <status>unmodified</status>
      <modifiedWord/>
      <trackRevisions>false</trackRevisions>
    </reviewItem>
    <reviewItem>
      <errorID>127eef7b-4bfe-426b-aff6-b1bed4653806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663BD41D</paraID>
      <start>0</start>
      <end>2</end>
      <status>unmodified</status>
      <modifiedWord/>
      <trackRevisions>false</trackRevisions>
    </reviewItem>
    <reviewItem>
      <errorID>89c86667-1eea-44ca-a8c8-07995c38b292</errorID>
      <errorWord>期</errorWord>
      <group>L1_Word</group>
      <groupName>字词问题</groupName>
      <ability>L2_Typo</ability>
      <abilityName>字词错误</abilityName>
      <candidateList>
        <item>期为</item>
      </candidateList>
      <explain/>
      <paraID>7DCE9BBA</paraID>
      <start>9</start>
      <end>10</end>
      <status>unmodified</status>
      <modifiedWord/>
      <trackRevisions>false</trackRevisions>
    </reviewItem>
    <reviewItem>
      <errorID>ac4adceb-cca3-461c-b7a4-e04711240fcf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307E7DA6</paraID>
      <start>0</start>
      <end>2</end>
      <status>unmodified</status>
      <modifiedWord/>
      <trackRevisions>false</trackRevisions>
    </reviewItem>
    <reviewItem>
      <errorID>c27dbcb2-3ad2-4789-a3eb-00f0899dc7e1</errorID>
      <errorWord>保修</errorWord>
      <group>L1_Word</group>
      <groupName>字词问题</groupName>
      <ability>L2_Typo</ability>
      <abilityName>字词错误</abilityName>
      <candidateList>
        <item>包修</item>
      </candidateList>
      <explain/>
      <paraID>307E7DA6</paraID>
      <start>50</start>
      <end>52</end>
      <status>unmodified</status>
      <modifiedWord/>
      <trackRevisions>false</trackRevisions>
    </reviewItem>
    <reviewItem>
      <errorID>7c2dad17-68af-422c-9ad3-a9d2e048ff85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3A586102</paraID>
      <start>0</start>
      <end>2</end>
      <status>unmodified</status>
      <modifiedWord/>
      <trackRevisions>false</trackRevisions>
    </reviewItem>
    <reviewItem>
      <errorID>2870db49-d255-451c-8b34-582b4bdd6e6f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3DD70C85</paraID>
      <start>0</start>
      <end>2</end>
      <status>unmodified</status>
      <modifiedWord/>
      <trackRevisions>false</trackRevisions>
    </reviewItem>
    <reviewItem>
      <errorID>daf6bd20-3b36-4609-8320-707abd5411aa</errorID>
      <errorWord>，</errorWord>
      <group>L1_Word</group>
      <groupName>字词问题</groupName>
      <ability>L2_Typo</ability>
      <abilityName>字词错误</abilityName>
      <candidateList>
        <item>，由</item>
      </candidateList>
      <explain/>
      <paraID>3DD70C85</paraID>
      <start>92</start>
      <end>93</end>
      <status>unmodified</status>
      <modifiedWord/>
      <trackRevisions>false</trackRevisions>
    </reviewItem>
    <reviewItem>
      <errorID>af1115b5-da72-4725-842e-1645197ae0fb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250259C7</paraID>
      <start>0</start>
      <end>2</end>
      <status>unmodified</status>
      <modifiedWord/>
      <trackRevisions>false</trackRevisions>
    </reviewItem>
    <reviewItem>
      <errorID>58ca5844-2c5c-4b1e-8e77-b8007d7c8f86</errorID>
      <errorWord>承</errorWord>
      <group>L1_Word</group>
      <groupName>字词问题</groupName>
      <ability>L2_Typo</ability>
      <abilityName>字词错误</abilityName>
      <candidateList>
        <item>承建</item>
      </candidateList>
      <explain/>
      <paraID>1642A244</paraID>
      <start>22</start>
      <end>23</end>
      <status>unmodified</status>
      <modifiedWord/>
      <trackRevisions>false</trackRevisions>
    </reviewItem>
    <reviewItem>
      <errorID>df08d3c9-0586-4f12-9cec-761791ff9e7b</errorID>
      <errorWord>政纪处分</errorWord>
      <group>L1_Political</group>
      <groupName>政治性问题</groupName>
      <ability>L2_Unpolitical</ability>
      <abilityName>政治敏感错误</abilityName>
      <candidateList>
        <item>政务处分</item>
      </candidateList>
      <explain/>
      <paraID>514A1DAD</paraID>
      <start>64</start>
      <end>68</end>
      <status>unmodified</status>
      <modifiedWord/>
      <trackRevisions>false</trackRevisions>
    </reviewItem>
    <reviewItem>
      <errorID>24791de9-f6e5-41f3-8816-03e859fe2af1</errorID>
      <errorWord>，</errorWord>
      <group>L1_Word</group>
      <groupName>字词问题</groupName>
      <ability>L2_Typo</ability>
      <abilityName>字词错误</abilityName>
      <candidateList>
        <item>，由</item>
      </candidateList>
      <explain/>
      <paraID>7F5522BF</paraID>
      <start>41</start>
      <end>42</end>
      <status>unmodified</status>
      <modifiedWord/>
      <trackRevisions>false</trackRevisions>
    </reviewItem>
    <reviewItem>
      <errorID>c905dd3c-35fe-411a-88aa-6022a565fe8d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371AD310</paraID>
      <start>21</start>
      <end>22</end>
      <status>unmodified</status>
      <modifiedWord/>
      <trackRevisions>false</trackRevisions>
    </reviewItem>
    <reviewItem>
      <errorID>6e09cecf-336b-463d-a89a-4eb09a507217</errorID>
      <errorWord>切实搞好</errorWord>
      <group>L1_Word</group>
      <groupName>字词问题</groupName>
      <ability>L2_Typo</ability>
      <abilityName>字词错误</abilityName>
      <candidateList>
        <item>切实做好</item>
      </candidateList>
      <explain/>
      <paraID>3CD0DD5B</paraID>
      <start>52</start>
      <end>56</end>
      <status>unmodified</status>
      <modifiedWord/>
      <trackRevisions>false</trackRevisions>
    </reviewItem>
    <reviewItem>
      <errorID>1d8738c8-22ab-47e5-9b68-cf54f99a6727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53A98B1</paraID>
      <start>0</start>
      <end>2</end>
      <status>unmodified</status>
      <modifiedWord/>
      <trackRevisions>false</trackRevisions>
    </reviewItem>
    <reviewItem>
      <errorID>40addf9a-95f2-468b-aa6c-be86aa9b523e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27D4E71E</paraID>
      <start>0</start>
      <end>2</end>
      <status>unmodified</status>
      <modifiedWord/>
      <trackRevisions>false</trackRevisions>
    </reviewItem>
    <reviewItem>
      <errorID>2db863f0-1fcb-477d-a081-240ba5c52e1a</errorID>
      <errorWord>-</errorWord>
      <group>L1_Knowledge</group>
      <groupName>知识性问题</groupName>
      <ability>L2_Knowledge</ability>
      <abilityName>其他知识</abilityName>
      <candidateList>
        <item>～</item>
      </candidateList>
      <explain>连接号使用不恰当</explain>
      <paraID>4DB6C9B2</paraID>
      <start>128</start>
      <end>129</end>
      <status>unmodified</status>
      <modifiedWord/>
      <trackRevisions>false</trackRevisions>
    </reviewItem>
    <reviewItem>
      <errorID>63c03f65-64ea-4ba1-b98a-8fcfda15045e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1D19CFA5</paraID>
      <start>0</start>
      <end>2</end>
      <status>unmodified</status>
      <modifiedWord/>
      <trackRevisions>false</trackRevisions>
    </reviewItem>
    <reviewItem>
      <errorID>7e231722-4357-464b-88ee-258f96a65e50</errorID>
      <errorWord>建筑登高</errorWord>
      <group>L1_Knowledge</group>
      <groupName>知识性问题</groupName>
      <ability>L2_Term</ability>
      <abilityName>专业术语</abilityName>
      <candidateList>
        <item>建筑限高</item>
      </candidateList>
      <explain/>
      <paraID>483868A4</paraID>
      <start>98</start>
      <end>102</end>
      <status>unmodified</status>
      <modifiedWord/>
      <trackRevisions>false</trackRevisions>
    </reviewItem>
    <reviewItem>
      <errorID>c3fd3cb4-05bc-4d81-8d39-f85a30d3f7e3</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7B4C9D</paraID>
      <start>25</start>
      <end>28</end>
      <status>unmodified</status>
      <modifiedWord/>
      <trackRevisions>false</trackRevisions>
    </reviewItem>
    <reviewItem>
      <errorID>511f0199-e665-4a29-8080-81fe0042a5ee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78C06A71</paraID>
      <start>0</start>
      <end>2</end>
      <status>unmodified</status>
      <modifiedWord/>
      <trackRevisions>false</trackRevisions>
    </reviewItem>
    <reviewItem>
      <errorID>54959943-9c7e-4066-8d0c-fe39b02f52fd</errorID>
      <errorWord>正本一式二份</errorWord>
      <group>L1_Word</group>
      <groupName>字词问题</groupName>
      <ability>L2_Typo</ability>
      <abilityName>字词错误</abilityName>
      <candidateList>
        <item>正本一式两份</item>
      </candidateList>
      <explain/>
      <paraID>4F70DDCC</paraID>
      <start>3</start>
      <end>9</end>
      <status>unmodified</status>
      <modifiedWord/>
      <trackRevisions>false</trackRevisions>
    </reviewItem>
    <reviewItem>
      <errorID>c7f78f0e-3c31-4058-9b83-b74af3278f0a</errorID>
      <errorWord>承担的</errorWord>
      <group>L1_Word</group>
      <groupName>字词问题</groupName>
      <ability>L2_Typo</ability>
      <abilityName>字词错误</abilityName>
      <candidateList>
        <item>承担</item>
      </candidateList>
      <explain>〈动〉担负；担当：～义务｜～责任。</explain>
      <paraID>1597EBAE</paraID>
      <start>34</start>
      <end>37</end>
      <status>unmodified</status>
      <modifiedWord/>
      <trackRevisions>false</trackRevisions>
    </reviewItem>
    <reviewItem>
      <errorID>0fb4b2af-8f44-4364-bd6c-e4bdd31b5607</errorID>
      <errorWord>但是</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57A32B97</paraID>
      <start>29</start>
      <end>31</end>
      <status>unmodified</status>
      <modifiedWord/>
      <trackRevisions>false</trackRevisions>
    </reviewItem>
    <reviewItem>
      <errorID>08ce013f-c941-445e-b723-f30ad925c7d2</errorID>
      <errorWord>表</errorWord>
      <group>L1_Word</group>
      <groupName>字词问题</groupName>
      <ability>L2_Typo</ability>
      <abilityName>字词错误</abilityName>
      <candidateList>
        <item>表人</item>
      </candidateList>
      <explain/>
      <paraID>21DDD260</paraID>
      <start>17</start>
      <end>18</end>
      <status>unmodified</status>
      <modifiedWord/>
      <trackRevisions>false</trackRevisions>
    </reviewItem>
    <reviewItem>
      <errorID>9cf25c11-62a3-4726-acc4-c15344131b9f</errorID>
      <errorWord>提请</errorWord>
      <group>L1_Word</group>
      <groupName>字词问题</groupName>
      <ability>L2_Typo</ability>
      <abilityName>字词错误</abilityName>
      <candidateList>
        <item>提起</item>
      </candidateList>
      <explain/>
      <paraID>26DC7C6A</paraID>
      <start>35</start>
      <end>37</end>
      <status>unmodified</status>
      <modifiedWord/>
      <trackRevisions>false</trackRevisions>
    </reviewItem>
    <reviewItem>
      <errorID>a6e7d72d-e0f0-4e31-81c3-18260ffe2006</errorID>
      <errorWord>，</errorWord>
      <group>L1_Word</group>
      <groupName>字词问题</groupName>
      <ability>L2_Typo</ability>
      <abilityName>字词错误</abilityName>
      <candidateList>
        <item>，加</item>
      </candidateList>
      <explain/>
      <paraID>783E7EEA</paraID>
      <start>23</start>
      <end>24</end>
      <status>unmodified</status>
      <modifiedWord/>
      <trackRevisions>false</trackRevisions>
    </reviewItem>
    <reviewItem>
      <errorID>efdf7d19-4a66-49fe-9601-003fa9ec358e</errorID>
      <errorWord>(</errorWord>
      <group>L1_Format</group>
      <groupName>格式问题</groupName>
      <ability>L2_HalfPunc</ability>
      <abilityName>全半角检查</abilityName>
      <candidateList>
        <item>（</item>
      </candidateList>
      <explain>文本全半角错误。</explain>
      <paraID>2DA54C80</paraID>
      <start>3</start>
      <end>4</end>
      <status>unmodified</status>
      <modifiedWord/>
      <trackRevisions>false</trackRevisions>
    </reviewItem>
    <reviewItem>
      <errorID>742d2d9b-17e3-466c-9f17-5b092518c4e0</errorID>
      <errorWord>)</errorWord>
      <group>L1_Format</group>
      <groupName>格式问题</groupName>
      <ability>L2_HalfPunc</ability>
      <abilityName>全半角检查</abilityName>
      <candidateList>
        <item>）</item>
      </candidateList>
      <explain>文本全半角错误。</explain>
      <paraID>2DA54C80</paraID>
      <start>6</start>
      <end>7</end>
      <status>unmodified</status>
      <modifiedWord/>
      <trackRevisions>false</trackRevisions>
    </reviewItem>
    <reviewItem>
      <errorID>4cf52643-a061-4131-8fdd-e234b6431647</errorID>
      <errorWord>(</errorWord>
      <group>L1_Format</group>
      <groupName>格式问题</groupName>
      <ability>L2_HalfPunc</ability>
      <abilityName>全半角检查</abilityName>
      <candidateList>
        <item>（</item>
      </candidateList>
      <explain>文本全半角错误。</explain>
      <paraID>2DA54C80</paraID>
      <start>33</start>
      <end>34</end>
      <status>unmodified</status>
      <modifiedWord/>
      <trackRevisions>false</trackRevisions>
    </reviewItem>
    <reviewItem>
      <errorID>f6947c28-5b57-40b6-a484-3e7e6ed4f16c</errorID>
      <errorWord>)</errorWord>
      <group>L1_Format</group>
      <groupName>格式问题</groupName>
      <ability>L2_HalfPunc</ability>
      <abilityName>全半角检查</abilityName>
      <candidateList>
        <item>）</item>
      </candidateList>
      <explain>文本全半角错误。</explain>
      <paraID>2DA54C80</paraID>
      <start>36</start>
      <end>37</end>
      <status>unmodified</status>
      <modifiedWord/>
      <trackRevisions>false</trackRevisions>
    </reviewItem>
    <reviewItem>
      <errorID>90eabac3-2f9e-4d40-8d2a-746e52d50626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3F484E9C</paraID>
      <start>0</start>
      <end>2</end>
      <status>unmodified</status>
      <modifiedWord/>
      <trackRevisions>false</trackRevisions>
    </reviewItem>
    <reviewItem>
      <errorID>053a1845-b13a-4d62-aeae-d6bdeab99882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8C0304B</paraID>
      <start>0</start>
      <end>2</end>
      <status>unmodified</status>
      <modifiedWord/>
      <trackRevisions>false</trackRevisions>
    </reviewItem>
    <reviewItem>
      <errorID>e22e68f8-f2de-48b8-b8df-90d79023f230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4463465</paraID>
      <start>0</start>
      <end>3</end>
      <status>unmodified</status>
      <modifiedWord/>
      <trackRevisions>false</trackRevisions>
    </reviewItem>
    <reviewItem>
      <errorID>460a2885-8ae4-4d39-9582-0c51a6b897d6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A4D34</paraID>
      <start>0</start>
      <end>3</end>
      <status>unmodified</status>
      <modifiedWord/>
      <trackRevisions>false</trackRevisions>
    </reviewItem>
    <reviewItem>
      <errorID>e960d266-c7f8-4c76-ac58-24e0c9405eb2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54250DB4</paraID>
      <start>0</start>
      <end>3</end>
      <status>unmodified</status>
      <modifiedWord/>
      <trackRevisions>false</trackRevisions>
    </reviewItem>
    <reviewItem>
      <errorID>37dc9b20-7a93-4fe2-9e84-ba8d383826ef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8A86254</paraID>
      <start>0</start>
      <end>3</end>
      <status>unmodified</status>
      <modifiedWord/>
      <trackRevisions>false</trackRevisions>
    </reviewItem>
    <reviewItem>
      <errorID>ce125076-30ff-4b34-9e86-798429036b2f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F02887E</paraID>
      <start>0</start>
      <end>3</end>
      <status>unmodified</status>
      <modifiedWord/>
      <trackRevisions>false</trackRevisions>
    </reviewItem>
    <reviewItem>
      <errorID>ec814fb8-7ba3-4ce8-a4d6-d0495035f6ef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57CFFBB</paraID>
      <start>0</start>
      <end>3</end>
      <status>unmodified</status>
      <modifiedWord/>
      <trackRevisions>false</trackRevisions>
    </reviewItem>
    <reviewItem>
      <errorID>58d5858d-1e7e-4d76-9d8d-e2221de4b024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2C7C7B37</paraID>
      <start>0</start>
      <end>3</end>
      <status>unmodified</status>
      <modifiedWord/>
      <trackRevisions>false</trackRevisions>
    </reviewItem>
    <reviewItem>
      <errorID>7b931b94-74ea-46f2-80a9-6d66fad9a1ba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5930E43C</paraID>
      <start>0</start>
      <end>3</end>
      <status>unmodified</status>
      <modifiedWord/>
      <trackRevisions>false</trackRevisions>
    </reviewItem>
    <reviewItem>
      <errorID>316cf366-9c1e-4e8b-ac6c-aa41e1995bc2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66E3F8FD</paraID>
      <start>0</start>
      <end>3</end>
      <status>unmodified</status>
      <modifiedWord/>
      <trackRevisions>false</trackRevisions>
    </reviewItem>
    <reviewItem>
      <errorID>29d44141-548f-45a6-95df-1ee1fde0114d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B657C0C</paraID>
      <start>0</start>
      <end>4</end>
      <status>unmodified</status>
      <modifiedWord/>
      <trackRevisions>false</trackRevisions>
    </reviewItem>
    <reviewItem>
      <errorID>8ea78950-0d78-4c89-a8d9-792f34a6c542</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 B657C0C</paraID>
      <start>5</start>
      <end>8</end>
      <status>unmodified</status>
      <modifiedWord/>
      <trackRevisions>false</trackRevisions>
    </reviewItem>
    <reviewItem>
      <errorID>5593887a-1560-435a-a297-ecb105eb0e3b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1B898C32</paraID>
      <start>0</start>
      <end>2</end>
      <status>unmodified</status>
      <modifiedWord/>
      <trackRevisions>false</trackRevisions>
    </reviewItem>
    <reviewItem>
      <errorID>75c37566-3958-4877-be3f-c2bb597e850a</errorID>
      <errorWord>经过检查和复核以后</errorWord>
      <group>L1_Word</group>
      <groupName>字词问题</groupName>
      <ability>L2_Typo</ability>
      <abilityName>字词错误</abilityName>
      <candidateList>
        <item>经过检查和复核</item>
      </candidateList>
      <explain>该表达中的“经过检查和复核以后”存在语义重复。</explain>
      <paraID>565CA5E2</paraID>
      <start>151</start>
      <end>160</end>
      <status>unmodified</status>
      <modifiedWord/>
      <trackRevisions>false</trackRevisions>
    </reviewItem>
    <reviewItem>
      <errorID>69accb1c-a019-4bee-a80e-28735fff6416</errorID>
      <errorWord>（</errorWord>
      <group>L1_Punc</group>
      <groupName>标点问题</groupName>
      <ability>L2_Punc</ability>
      <abilityName>标点符号检查</abilityName>
      <candidateList/>
      <explain>同一形式括号套用。</explain>
      <paraID> 55E3700</paraID>
      <start>165</start>
      <end>166</end>
      <status>unmodified</status>
      <modifiedWord/>
      <trackRevisions>false</trackRevisions>
    </reviewItem>
    <reviewItem>
      <errorID>3ec2ca35-fa77-4270-ac84-d4d5a5177c2a</errorID>
      <errorWord>）</errorWord>
      <group>L1_Punc</group>
      <groupName>标点问题</groupName>
      <ability>L2_Punc</ability>
      <abilityName>标点符号检查</abilityName>
      <candidateList/>
      <explain>同一形式括号套用。</explain>
      <paraID> 55E3700</paraID>
      <start>167</start>
      <end>168</end>
      <status>unmodified</status>
      <modifiedWord/>
      <trackRevisions>false</trackRevisions>
    </reviewItem>
    <reviewItem>
      <errorID>1e39e431-0020-42a7-a056-9c6c20a41e78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46FDE274</paraID>
      <start>0</start>
      <end>2</end>
      <status>unmodified</status>
      <modifiedWord/>
      <trackRevisions>false</trackRevisions>
    </reviewItem>
    <reviewItem>
      <errorID>0c9024dd-69f5-44fb-9c7c-5699d3c2c92f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72AB553B</paraID>
      <start>0</start>
      <end>2</end>
      <status>unmodified</status>
      <modifiedWord/>
      <trackRevisions>false</trackRevisions>
    </reviewItem>
    <reviewItem>
      <errorID>9549bf90-bd9a-49d4-bfba-49b9d4ac08be</errorID>
      <errorWord>执行的</errorWord>
      <group>L1_Word</group>
      <groupName>字词问题</groupName>
      <ability>L2_Typo</ability>
      <abilityName>字词错误</abilityName>
      <candidateList>
        <item>执行</item>
      </candidateList>
      <explain/>
      <paraID>4E2DABCF</paraID>
      <start>4</start>
      <end>7</end>
      <status>unmodified</status>
      <modifiedWord/>
      <trackRevisions>false</trackRevisions>
    </reviewItem>
    <reviewItem>
      <errorID>6a0bda6b-f7bb-43e0-a275-66d7aa3f6b3e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5B0490AA</paraID>
      <start>0</start>
      <end>2</end>
      <status>unmodified</status>
      <modifiedWord/>
      <trackRevisions>false</trackRevisions>
    </reviewItem>
    <reviewItem>
      <errorID>fb9bb190-e558-4d5f-9e10-1b27542c82df</errorID>
      <errorWord>噪音</errorWord>
      <group>L1_Word</group>
      <groupName>字词问题</groupName>
      <ability>L2_Alias</ability>
      <abilityName>也作/曾用词</abilityName>
      <candidateList>
        <item>噪声</item>
      </candidateList>
      <explain>词汇[噪音]为不规范表述或旧称，其规范书面表述为[噪声]。</explain>
      <paraID>515A7778</paraID>
      <start>29</start>
      <end>31</end>
      <status>unmodified</status>
      <modifiedWord/>
      <trackRevisions>false</trackRevisions>
    </reviewItem>
    <reviewItem>
      <errorID>17b0daf6-0a7c-4d1a-b9e1-9bba9af44009</errorID>
      <errorWord>其它</errorWord>
      <group>L1_Word</group>
      <groupName>字词问题</groupName>
      <ability>L2_Alias</ability>
      <abilityName>也作/曾用词</abilityName>
      <candidateList>
        <item>其他</item>
      </candidateList>
      <explain>词汇[其它]为不规范表述或旧称，其规范书面表述为[其他]。</explain>
      <paraID>6DA7D7F3</paraID>
      <start>7</start>
      <end>9</end>
      <status>unmodified</status>
      <modifiedWord/>
      <trackRevisions>false</trackRevisions>
    </reviewItem>
    <reviewItem>
      <errorID>f6b49213-21ae-4174-a9cb-9b9d97cc9a6b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4DBCBF96</paraID>
      <start>0</start>
      <end>2</end>
      <status>unmodified</status>
      <modifiedWord/>
      <trackRevisions>false</trackRevisions>
    </reviewItem>
    <reviewItem>
      <errorID>ed9ba30b-8698-4261-ab37-bb7b59e83fd5</errorID>
      <errorWord>考虑到</errorWord>
      <group>L1_Word</group>
      <groupName>字词问题</groupName>
      <ability>L2_Typo</ability>
      <abilityName>字词错误</abilityName>
      <candidateList>
        <item>考虑</item>
      </candidateList>
      <explain/>
      <paraID> 1D19FA0</paraID>
      <start>40</start>
      <end>43</end>
      <status>unmodified</status>
      <modifiedWord/>
      <trackRevisions>false</trackRevisions>
    </reviewItem>
    <reviewItem>
      <errorID>b179e878-6310-4994-9f9e-6ac1e2bcb629</errorID>
      <errorWord>作</errorWord>
      <group>L1_Word</group>
      <groupName>字词问题</groupName>
      <ability>L2_Typo</ability>
      <abilityName>字词错误</abilityName>
      <candidateList>
        <item>做</item>
      </candidateList>
      <explain>存在发音相同字词的误用。</explain>
      <paraID>69834CD5</paraID>
      <start>134</start>
      <end>135</end>
      <status>unmodified</status>
      <modifiedWord/>
      <trackRevisions>false</trackRevisions>
    </reviewItem>
    <reviewItem>
      <errorID>cf7297f0-fdf2-40bd-9117-ca329a140d54</errorID>
      <errorWord>资格性</errorWord>
      <group>L1_Word</group>
      <groupName>字词问题</groupName>
      <ability>L2_Typo</ability>
      <abilityName>字词错误</abilityName>
      <candidateList>
        <item>资格</item>
      </candidateList>
      <explain/>
      <paraID>3E73290A</paraID>
      <start>1</start>
      <end>4</end>
      <status>unmodified</status>
      <modifiedWord/>
      <trackRevisions>false</trackRevisions>
    </reviewItem>
    <reviewItem>
      <errorID>76746ac0-b573-4615-95f9-b4c68d907ba7</errorID>
      <errorWord>（</errorWord>
      <group>L1_Punc</group>
      <groupName>标点问题</groupName>
      <ability>L2_Punc</ability>
      <abilityName>标点符号检查</abilityName>
      <candidateList/>
      <explain>同一形式括号套用。</explain>
      <paraID>6CD16B3C</paraID>
      <start>88</start>
      <end>89</end>
      <status>unmodified</status>
      <modifiedWord/>
      <trackRevisions>false</trackRevisions>
    </reviewItem>
    <reviewItem>
      <errorID>b6fe43a8-5327-4b92-8cc6-ed1a141d5632</errorID>
      <errorWord>）</errorWord>
      <group>L1_Punc</group>
      <groupName>标点问题</groupName>
      <ability>L2_Punc</ability>
      <abilityName>标点符号检查</abilityName>
      <candidateList/>
      <explain>同一形式括号套用。</explain>
      <paraID>6CD16B3C</paraID>
      <start>102</start>
      <end>103</end>
      <status>unmodified</status>
      <modifiedWord/>
      <trackRevisions>false</trackRevisions>
    </reviewItem>
    <reviewItem>
      <errorID>1423fab1-e35a-4dad-b1d3-b3084220e964</errorID>
      <errorWord>，</errorWord>
      <group>L1_Word</group>
      <groupName>字词问题</groupName>
      <ability>L2_Typo</ability>
      <abilityName>字词错误</abilityName>
      <candidateList>
        <item>，具</item>
      </candidateList>
      <explain/>
      <paraID>278334B8</paraID>
      <start>20</start>
      <end>21</end>
      <status>unmodified</status>
      <modifiedWord/>
      <trackRevisions>false</trackRevisions>
    </reviewItem>
    <reviewItem>
      <errorID>84a259d6-9046-48df-951c-fda16bdf0a40</errorID>
      <errorWord>的</errorWord>
      <group>L1_Word</group>
      <groupName>字词问题</groupName>
      <ability>L2_Typo</ability>
      <abilityName>字词错误</abilityName>
      <candidateList>
        <item>的同</item>
      </candidateList>
      <explain/>
      <paraID>789B01A3</paraID>
      <start>13</start>
      <end>14</end>
      <status>unmodified</status>
      <modifiedWord/>
      <trackRevisions>false</trackRevisions>
    </reviewItem>
    <reviewItem>
      <errorID>363b02be-c8b5-43f9-826d-6752572996d0</errorID>
      <errorWord>价格分</errorWord>
      <group>L1_Word</group>
      <groupName>字词问题</groupName>
      <ability>L2_Typo</ability>
      <abilityName>字词错误</abilityName>
      <candidateList>
        <item>价格</item>
      </candidateList>
      <explain/>
      <paraID> 85D0A46</paraID>
      <start>54</start>
      <end>57</end>
      <status>unmodified</status>
      <modifiedWord/>
      <trackRevisions>false</trackRevisions>
    </reviewItem>
    <reviewItem>
      <errorID>f0ad413d-3f4b-44de-9ed1-e19cf9b0be5e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B7D838</paraID>
      <start>0</start>
      <end>2</end>
      <status>unmodified</status>
      <modifiedWord/>
      <trackRevisions>false</trackRevisions>
    </reviewItem>
    <reviewItem>
      <errorID>ac81124d-f6de-4d47-85b0-8fc820313e73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5952C0CD</paraID>
      <start>0</start>
      <end>2</end>
      <status>unmodified</status>
      <modifiedWord/>
      <trackRevisions>false</trackRevisions>
    </reviewItem>
    <reviewItem>
      <errorID>f8f767ab-3b3c-47b2-b999-2a38096c4ab1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179FD76D</paraID>
      <start>0</start>
      <end>2</end>
      <status>unmodified</status>
      <modifiedWord/>
      <trackRevisions>false</trackRevisions>
    </reviewItem>
    <reviewItem>
      <errorID>27e7a761-3a9a-4a46-80e8-924f6432e966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14AC249D</paraID>
      <start>0</start>
      <end>2</end>
      <status>unmodified</status>
      <modifiedWord/>
      <trackRevisions>false</trackRevisions>
    </reviewItem>
    <reviewItem>
      <errorID>ae769f59-8bc2-41f5-acb5-f64df54c3451</errorID>
      <errorWord>负责人为</errorWord>
      <group>L1_Word</group>
      <groupName>字词问题</groupName>
      <ability>L2_Typo</ability>
      <abilityName>字词错误</abilityName>
      <candidateList>
        <item>负责人</item>
      </candidateList>
      <explain/>
      <paraID>57C9B05E</paraID>
      <start>49</start>
      <end>53</end>
      <status>unmodified</status>
      <modifiedWord/>
      <trackRevisions>false</trackRevisions>
    </reviewItem>
    <reviewItem>
      <errorID>0574bd25-45ca-4d4f-92b9-acb36b379663</errorID>
      <errorWord>慎重</errorWord>
      <group>L1_Word</group>
      <groupName>字词问题</groupName>
      <ability>L2_Typo</ability>
      <abilityName>字词错误</abilityName>
      <candidateList>
        <item>郑重</item>
      </candidateList>
      <explain>〈形〉严肃认真：～其事｜～声明｜话说得很～。</explain>
      <paraID>57C9B05E</paraID>
      <start>74</start>
      <end>76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8CD082-E238-47C2-A4D8-7998482E17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4</cp:revision>
  <dcterms:created xsi:type="dcterms:W3CDTF">2023-03-27T07:28:00Z</dcterms:created>
  <dcterms:modified xsi:type="dcterms:W3CDTF">2026-01-14T00:55:10Z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CF2007794CD0427CA90C632347CAB293_13</vt:lpwstr>
  </property>
  <property fmtid="{D5CDD505-2E9C-101B-9397-08002B2CF9AE}" pid="4" name="KSOTemplateDocerSaveRecord">
    <vt:lpwstr>eyJoZGlkIjoiYjlkMmUwNTY5OWRlY2U3ZDRlMTQ3MTc5YjAxYWQ1ODEiLCJ1c2VySWQiOiIxMDI1Njk3OTUyIn0=</vt:lpwstr>
  </property>
</Properties>
</file>